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2039" w:rsidRDefault="00FD2039">
      <w:pPr>
        <w:pStyle w:val="ad"/>
        <w:ind w:firstLine="142"/>
        <w:rPr>
          <w:rFonts w:ascii="微软雅黑" w:eastAsia="微软雅黑" w:hAnsi="微软雅黑"/>
        </w:rPr>
      </w:pPr>
      <w:bookmarkStart w:id="0" w:name="_Toc435151593"/>
      <w:bookmarkStart w:id="1" w:name="_Toc28382"/>
      <w:bookmarkStart w:id="2" w:name="_Toc498541507"/>
      <w:bookmarkStart w:id="3" w:name="_Toc18133"/>
      <w:bookmarkStart w:id="4" w:name="_Toc23654"/>
      <w:bookmarkStart w:id="5" w:name="_Toc498267889"/>
      <w:bookmarkStart w:id="6" w:name="OLE_LINK8"/>
      <w:bookmarkStart w:id="7" w:name="OLE_LINK7"/>
      <w:r>
        <w:rPr>
          <w:rFonts w:ascii="微软雅黑" w:eastAsia="微软雅黑" w:hAnsi="微软雅黑" w:hint="eastAsia"/>
        </w:rPr>
        <w:t>论文张贴交流</w:t>
      </w:r>
      <w:bookmarkEnd w:id="0"/>
      <w:bookmarkEnd w:id="1"/>
      <w:bookmarkEnd w:id="2"/>
      <w:bookmarkEnd w:id="3"/>
      <w:bookmarkEnd w:id="4"/>
      <w:bookmarkEnd w:id="5"/>
    </w:p>
    <w:p w:rsidR="00FD2039" w:rsidRDefault="00FD2039">
      <w:pPr>
        <w:pStyle w:val="ac"/>
        <w:spacing w:line="240" w:lineRule="auto"/>
        <w:rPr>
          <w:rFonts w:ascii="微软雅黑" w:eastAsia="微软雅黑" w:hAnsi="微软雅黑"/>
          <w:sz w:val="24"/>
          <w:szCs w:val="24"/>
        </w:rPr>
      </w:pPr>
      <w:bookmarkStart w:id="8" w:name="_Toc498267890"/>
      <w:bookmarkStart w:id="9" w:name="_Toc26791"/>
      <w:bookmarkStart w:id="10" w:name="_Toc23659"/>
      <w:bookmarkStart w:id="11" w:name="_Toc498541508"/>
      <w:bookmarkStart w:id="12" w:name="_Toc14484"/>
      <w:bookmarkStart w:id="13" w:name="_Toc435151594"/>
      <w:r>
        <w:rPr>
          <w:rFonts w:ascii="微软雅黑" w:eastAsia="微软雅黑" w:hAnsi="微软雅黑" w:hint="eastAsia"/>
          <w:sz w:val="24"/>
          <w:szCs w:val="24"/>
        </w:rPr>
        <w:t>（一）信息一览表</w:t>
      </w:r>
      <w:bookmarkEnd w:id="8"/>
      <w:bookmarkEnd w:id="9"/>
      <w:bookmarkEnd w:id="10"/>
      <w:bookmarkEnd w:id="11"/>
      <w:bookmarkEnd w:id="12"/>
      <w:bookmarkEnd w:id="13"/>
    </w:p>
    <w:p w:rsidR="00FD2039" w:rsidRDefault="00FD2039" w:rsidP="00023E91">
      <w:pPr>
        <w:pStyle w:val="15"/>
        <w:spacing w:before="156" w:after="156"/>
        <w:ind w:firstLine="440"/>
        <w:rPr>
          <w:rFonts w:ascii="微软雅黑" w:eastAsia="微软雅黑" w:hAnsi="微软雅黑"/>
          <w:sz w:val="22"/>
          <w:szCs w:val="22"/>
        </w:rPr>
      </w:pPr>
      <w:r>
        <w:rPr>
          <w:rFonts w:ascii="微软雅黑" w:eastAsia="微软雅黑" w:hAnsi="微软雅黑"/>
          <w:sz w:val="22"/>
          <w:szCs w:val="22"/>
        </w:rPr>
        <w:t xml:space="preserve">1. </w:t>
      </w:r>
      <w:r>
        <w:rPr>
          <w:rFonts w:ascii="微软雅黑" w:eastAsia="微软雅黑" w:hAnsi="微软雅黑" w:hint="eastAsia"/>
          <w:sz w:val="22"/>
          <w:szCs w:val="22"/>
        </w:rPr>
        <w:t>日程安排</w:t>
      </w:r>
    </w:p>
    <w:tbl>
      <w:tblPr>
        <w:tblW w:w="77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77"/>
        <w:gridCol w:w="3268"/>
        <w:gridCol w:w="2544"/>
      </w:tblGrid>
      <w:tr w:rsidR="00FD2039">
        <w:trPr>
          <w:cantSplit/>
          <w:trHeight w:val="470"/>
          <w:tblHeader/>
          <w:jc w:val="center"/>
        </w:trPr>
        <w:tc>
          <w:tcPr>
            <w:tcW w:w="1977" w:type="dxa"/>
            <w:tcBorders>
              <w:top w:val="single" w:sz="4" w:space="0" w:color="auto"/>
              <w:left w:val="single" w:sz="4" w:space="0" w:color="auto"/>
              <w:bottom w:val="single" w:sz="4" w:space="0" w:color="auto"/>
              <w:right w:val="single" w:sz="4" w:space="0" w:color="auto"/>
            </w:tcBorders>
            <w:vAlign w:val="center"/>
          </w:tcPr>
          <w:p w:rsidR="00FD2039" w:rsidRDefault="00FD2039">
            <w:pPr>
              <w:spacing w:line="240" w:lineRule="atLeast"/>
              <w:jc w:val="center"/>
              <w:rPr>
                <w:rFonts w:ascii="微软雅黑" w:eastAsia="微软雅黑" w:hAnsi="微软雅黑"/>
                <w:b/>
                <w:sz w:val="22"/>
              </w:rPr>
            </w:pPr>
            <w:r>
              <w:rPr>
                <w:rFonts w:ascii="微软雅黑" w:eastAsia="微软雅黑" w:hAnsi="微软雅黑" w:hint="eastAsia"/>
                <w:b/>
                <w:sz w:val="22"/>
                <w:szCs w:val="22"/>
              </w:rPr>
              <w:t>时</w:t>
            </w:r>
            <w:r>
              <w:rPr>
                <w:rFonts w:ascii="微软雅黑" w:eastAsia="微软雅黑" w:hAnsi="微软雅黑"/>
                <w:b/>
                <w:sz w:val="22"/>
                <w:szCs w:val="22"/>
              </w:rPr>
              <w:t xml:space="preserve"> </w:t>
            </w:r>
            <w:r>
              <w:rPr>
                <w:rFonts w:ascii="微软雅黑" w:eastAsia="微软雅黑" w:hAnsi="微软雅黑" w:hint="eastAsia"/>
                <w:b/>
                <w:sz w:val="22"/>
                <w:szCs w:val="22"/>
              </w:rPr>
              <w:t>间</w:t>
            </w:r>
          </w:p>
        </w:tc>
        <w:tc>
          <w:tcPr>
            <w:tcW w:w="3268" w:type="dxa"/>
            <w:tcBorders>
              <w:left w:val="single" w:sz="4" w:space="0" w:color="auto"/>
              <w:right w:val="single" w:sz="4" w:space="0" w:color="auto"/>
            </w:tcBorders>
            <w:vAlign w:val="center"/>
          </w:tcPr>
          <w:p w:rsidR="00FD2039" w:rsidRDefault="00FD2039">
            <w:pPr>
              <w:spacing w:line="240" w:lineRule="atLeast"/>
              <w:jc w:val="center"/>
              <w:rPr>
                <w:rFonts w:ascii="微软雅黑" w:eastAsia="微软雅黑" w:hAnsi="微软雅黑"/>
                <w:b/>
                <w:sz w:val="22"/>
              </w:rPr>
            </w:pPr>
            <w:r>
              <w:rPr>
                <w:rFonts w:ascii="微软雅黑" w:eastAsia="微软雅黑" w:hAnsi="微软雅黑" w:hint="eastAsia"/>
                <w:b/>
                <w:sz w:val="22"/>
                <w:szCs w:val="22"/>
              </w:rPr>
              <w:t>内</w:t>
            </w:r>
            <w:r>
              <w:rPr>
                <w:rFonts w:ascii="微软雅黑" w:eastAsia="微软雅黑" w:hAnsi="微软雅黑"/>
                <w:b/>
                <w:sz w:val="22"/>
                <w:szCs w:val="22"/>
              </w:rPr>
              <w:t xml:space="preserve"> </w:t>
            </w:r>
            <w:r>
              <w:rPr>
                <w:rFonts w:ascii="微软雅黑" w:eastAsia="微软雅黑" w:hAnsi="微软雅黑" w:hint="eastAsia"/>
                <w:b/>
                <w:sz w:val="22"/>
                <w:szCs w:val="22"/>
              </w:rPr>
              <w:t>容</w:t>
            </w:r>
          </w:p>
        </w:tc>
        <w:tc>
          <w:tcPr>
            <w:tcW w:w="2544" w:type="dxa"/>
            <w:tcBorders>
              <w:left w:val="single" w:sz="4" w:space="0" w:color="auto"/>
            </w:tcBorders>
            <w:vAlign w:val="center"/>
          </w:tcPr>
          <w:p w:rsidR="00FD2039" w:rsidRDefault="00FD2039">
            <w:pPr>
              <w:spacing w:line="240" w:lineRule="atLeast"/>
              <w:jc w:val="center"/>
              <w:rPr>
                <w:rFonts w:ascii="微软雅黑" w:eastAsia="微软雅黑" w:hAnsi="微软雅黑"/>
                <w:b/>
                <w:sz w:val="22"/>
              </w:rPr>
            </w:pPr>
            <w:r>
              <w:rPr>
                <w:rFonts w:ascii="微软雅黑" w:eastAsia="微软雅黑" w:hAnsi="微软雅黑" w:hint="eastAsia"/>
                <w:b/>
                <w:sz w:val="22"/>
                <w:szCs w:val="22"/>
              </w:rPr>
              <w:t>地</w:t>
            </w:r>
            <w:r>
              <w:rPr>
                <w:rFonts w:ascii="微软雅黑" w:eastAsia="微软雅黑" w:hAnsi="微软雅黑"/>
                <w:b/>
                <w:sz w:val="22"/>
                <w:szCs w:val="22"/>
              </w:rPr>
              <w:t xml:space="preserve">  </w:t>
            </w:r>
            <w:r>
              <w:rPr>
                <w:rFonts w:ascii="微软雅黑" w:eastAsia="微软雅黑" w:hAnsi="微软雅黑" w:hint="eastAsia"/>
                <w:b/>
                <w:sz w:val="22"/>
                <w:szCs w:val="22"/>
              </w:rPr>
              <w:t>点</w:t>
            </w:r>
          </w:p>
        </w:tc>
      </w:tr>
      <w:tr w:rsidR="00FD2039">
        <w:trPr>
          <w:cantSplit/>
          <w:trHeight w:val="451"/>
          <w:jc w:val="center"/>
        </w:trPr>
        <w:tc>
          <w:tcPr>
            <w:tcW w:w="1977" w:type="dxa"/>
          </w:tcPr>
          <w:p w:rsidR="00FD2039" w:rsidRDefault="00FD2039">
            <w:pPr>
              <w:spacing w:line="240" w:lineRule="atLeast"/>
              <w:jc w:val="center"/>
              <w:rPr>
                <w:sz w:val="22"/>
              </w:rPr>
            </w:pPr>
            <w:smartTag w:uri="urn:schemas-microsoft-com:office:smarttags" w:element="chsdate">
              <w:smartTagPr>
                <w:attr w:name="Year" w:val="2017"/>
                <w:attr w:name="Month" w:val="11"/>
                <w:attr w:name="Day" w:val="25"/>
                <w:attr w:name="IsLunarDate" w:val="False"/>
                <w:attr w:name="IsROCDate" w:val="False"/>
              </w:smartTagPr>
              <w:r>
                <w:rPr>
                  <w:rFonts w:ascii="微软雅黑" w:eastAsia="微软雅黑" w:hAnsi="微软雅黑"/>
                  <w:sz w:val="22"/>
                  <w:szCs w:val="22"/>
                </w:rPr>
                <w:t>11</w:t>
              </w:r>
              <w:r>
                <w:rPr>
                  <w:rFonts w:ascii="微软雅黑" w:eastAsia="微软雅黑" w:hAnsi="微软雅黑" w:hint="eastAsia"/>
                  <w:sz w:val="22"/>
                  <w:szCs w:val="22"/>
                </w:rPr>
                <w:t>月</w:t>
              </w:r>
              <w:r>
                <w:rPr>
                  <w:rFonts w:ascii="微软雅黑" w:eastAsia="微软雅黑" w:hAnsi="微软雅黑"/>
                  <w:sz w:val="22"/>
                  <w:szCs w:val="22"/>
                </w:rPr>
                <w:t>25</w:t>
              </w:r>
              <w:r>
                <w:rPr>
                  <w:rFonts w:ascii="微软雅黑" w:eastAsia="微软雅黑" w:hAnsi="微软雅黑" w:hint="eastAsia"/>
                  <w:sz w:val="22"/>
                  <w:szCs w:val="22"/>
                </w:rPr>
                <w:t>日</w:t>
              </w:r>
            </w:smartTag>
            <w:r>
              <w:rPr>
                <w:rFonts w:ascii="微软雅黑" w:eastAsia="微软雅黑" w:hAnsi="微软雅黑"/>
                <w:sz w:val="22"/>
                <w:szCs w:val="22"/>
              </w:rPr>
              <w:t>09:00-17:00</w:t>
            </w:r>
          </w:p>
        </w:tc>
        <w:tc>
          <w:tcPr>
            <w:tcW w:w="3268" w:type="dxa"/>
            <w:vAlign w:val="center"/>
          </w:tcPr>
          <w:p w:rsidR="00FD2039" w:rsidRDefault="00FD2039">
            <w:pPr>
              <w:spacing w:line="380" w:lineRule="exact"/>
              <w:jc w:val="center"/>
              <w:rPr>
                <w:rFonts w:ascii="微软雅黑" w:eastAsia="微软雅黑" w:hAnsi="微软雅黑"/>
                <w:sz w:val="22"/>
              </w:rPr>
            </w:pPr>
            <w:r>
              <w:rPr>
                <w:rFonts w:ascii="微软雅黑" w:eastAsia="微软雅黑" w:hAnsi="微软雅黑" w:hint="eastAsia"/>
                <w:sz w:val="22"/>
                <w:szCs w:val="22"/>
              </w:rPr>
              <w:t>论文张贴</w:t>
            </w:r>
            <w:r>
              <w:rPr>
                <w:rFonts w:ascii="微软雅黑" w:eastAsia="微软雅黑" w:hAnsi="微软雅黑"/>
                <w:sz w:val="22"/>
                <w:szCs w:val="22"/>
              </w:rPr>
              <w:t>1</w:t>
            </w:r>
            <w:r>
              <w:rPr>
                <w:rFonts w:ascii="微软雅黑" w:eastAsia="微软雅黑" w:hAnsi="微软雅黑" w:hint="eastAsia"/>
                <w:sz w:val="22"/>
                <w:szCs w:val="22"/>
              </w:rPr>
              <w:t>组</w:t>
            </w:r>
            <w:r>
              <w:rPr>
                <w:rFonts w:ascii="微软雅黑" w:eastAsia="微软雅黑" w:hAnsi="微软雅黑"/>
                <w:sz w:val="22"/>
                <w:szCs w:val="22"/>
              </w:rPr>
              <w:t>PS1</w:t>
            </w:r>
          </w:p>
        </w:tc>
        <w:tc>
          <w:tcPr>
            <w:tcW w:w="2544" w:type="dxa"/>
            <w:vAlign w:val="center"/>
          </w:tcPr>
          <w:p w:rsidR="00FD2039" w:rsidRDefault="00FD2039">
            <w:pPr>
              <w:spacing w:line="240" w:lineRule="atLeast"/>
              <w:jc w:val="center"/>
              <w:rPr>
                <w:rFonts w:ascii="微软雅黑" w:eastAsia="微软雅黑" w:hAnsi="微软雅黑"/>
                <w:sz w:val="22"/>
              </w:rPr>
            </w:pPr>
            <w:r>
              <w:rPr>
                <w:rFonts w:ascii="微软雅黑" w:eastAsia="微软雅黑" w:hAnsi="微软雅黑" w:hint="eastAsia"/>
                <w:sz w:val="22"/>
                <w:szCs w:val="22"/>
              </w:rPr>
              <w:t>南宁国际会展中心</w:t>
            </w:r>
          </w:p>
          <w:p w:rsidR="00FD2039" w:rsidRDefault="00FD2039">
            <w:pPr>
              <w:spacing w:line="240" w:lineRule="atLeast"/>
              <w:jc w:val="center"/>
              <w:rPr>
                <w:rFonts w:ascii="微软雅黑" w:eastAsia="微软雅黑" w:hAnsi="微软雅黑"/>
                <w:sz w:val="22"/>
              </w:rPr>
            </w:pPr>
            <w:r>
              <w:rPr>
                <w:rFonts w:ascii="微软雅黑" w:eastAsia="微软雅黑" w:hAnsi="微软雅黑"/>
                <w:sz w:val="22"/>
                <w:szCs w:val="22"/>
              </w:rPr>
              <w:t>B</w:t>
            </w:r>
            <w:r>
              <w:rPr>
                <w:rFonts w:ascii="微软雅黑" w:eastAsia="微软雅黑" w:hAnsi="微软雅黑" w:hint="eastAsia"/>
                <w:sz w:val="22"/>
                <w:szCs w:val="22"/>
              </w:rPr>
              <w:t>区</w:t>
            </w:r>
            <w:r>
              <w:rPr>
                <w:rFonts w:ascii="微软雅黑" w:eastAsia="微软雅黑" w:hAnsi="微软雅黑"/>
                <w:sz w:val="22"/>
                <w:szCs w:val="22"/>
              </w:rPr>
              <w:t>2</w:t>
            </w:r>
            <w:r>
              <w:rPr>
                <w:rFonts w:ascii="微软雅黑" w:eastAsia="微软雅黑" w:hAnsi="微软雅黑" w:hint="eastAsia"/>
                <w:sz w:val="22"/>
                <w:szCs w:val="22"/>
              </w:rPr>
              <w:t>层</w:t>
            </w:r>
            <w:r>
              <w:rPr>
                <w:rFonts w:ascii="微软雅黑" w:eastAsia="微软雅黑" w:hAnsi="微软雅黑"/>
                <w:color w:val="000000"/>
                <w:sz w:val="22"/>
                <w:szCs w:val="22"/>
              </w:rPr>
              <w:t>B2</w:t>
            </w:r>
            <w:r>
              <w:rPr>
                <w:rFonts w:ascii="微软雅黑" w:eastAsia="微软雅黑" w:hAnsi="微软雅黑" w:hint="eastAsia"/>
                <w:color w:val="000000"/>
                <w:sz w:val="22"/>
                <w:szCs w:val="22"/>
              </w:rPr>
              <w:t>展厅</w:t>
            </w:r>
          </w:p>
        </w:tc>
      </w:tr>
      <w:tr w:rsidR="00FD2039">
        <w:trPr>
          <w:cantSplit/>
          <w:trHeight w:val="770"/>
          <w:jc w:val="center"/>
        </w:trPr>
        <w:tc>
          <w:tcPr>
            <w:tcW w:w="1977" w:type="dxa"/>
            <w:vAlign w:val="center"/>
          </w:tcPr>
          <w:p w:rsidR="00FD2039" w:rsidRDefault="00FD2039">
            <w:pPr>
              <w:spacing w:line="240" w:lineRule="atLeast"/>
              <w:jc w:val="center"/>
              <w:rPr>
                <w:rFonts w:ascii="微软雅黑" w:eastAsia="微软雅黑" w:hAnsi="微软雅黑"/>
                <w:sz w:val="22"/>
              </w:rPr>
            </w:pPr>
            <w:smartTag w:uri="urn:schemas-microsoft-com:office:smarttags" w:element="chsdate">
              <w:smartTagPr>
                <w:attr w:name="Year" w:val="2017"/>
                <w:attr w:name="Month" w:val="11"/>
                <w:attr w:name="Day" w:val="26"/>
                <w:attr w:name="IsLunarDate" w:val="False"/>
                <w:attr w:name="IsROCDate" w:val="False"/>
              </w:smartTagPr>
              <w:r>
                <w:rPr>
                  <w:rFonts w:ascii="微软雅黑" w:eastAsia="微软雅黑" w:hAnsi="微软雅黑"/>
                  <w:sz w:val="22"/>
                  <w:szCs w:val="22"/>
                </w:rPr>
                <w:t>11</w:t>
              </w:r>
              <w:r>
                <w:rPr>
                  <w:rFonts w:ascii="微软雅黑" w:eastAsia="微软雅黑" w:hAnsi="微软雅黑" w:hint="eastAsia"/>
                  <w:sz w:val="22"/>
                  <w:szCs w:val="22"/>
                </w:rPr>
                <w:t>月</w:t>
              </w:r>
              <w:r>
                <w:rPr>
                  <w:rFonts w:ascii="微软雅黑" w:eastAsia="微软雅黑" w:hAnsi="微软雅黑"/>
                  <w:sz w:val="22"/>
                  <w:szCs w:val="22"/>
                </w:rPr>
                <w:t>26</w:t>
              </w:r>
              <w:r>
                <w:rPr>
                  <w:rFonts w:ascii="微软雅黑" w:eastAsia="微软雅黑" w:hAnsi="微软雅黑" w:hint="eastAsia"/>
                  <w:sz w:val="22"/>
                  <w:szCs w:val="22"/>
                </w:rPr>
                <w:t>日</w:t>
              </w:r>
            </w:smartTag>
            <w:r>
              <w:rPr>
                <w:rFonts w:ascii="微软雅黑" w:eastAsia="微软雅黑" w:hAnsi="微软雅黑"/>
                <w:sz w:val="22"/>
                <w:szCs w:val="22"/>
              </w:rPr>
              <w:t>09:00-17:00</w:t>
            </w:r>
          </w:p>
        </w:tc>
        <w:tc>
          <w:tcPr>
            <w:tcW w:w="3268" w:type="dxa"/>
            <w:vAlign w:val="center"/>
          </w:tcPr>
          <w:p w:rsidR="00FD2039" w:rsidRDefault="00FD2039">
            <w:pPr>
              <w:spacing w:line="380" w:lineRule="exact"/>
              <w:jc w:val="center"/>
              <w:rPr>
                <w:rFonts w:ascii="微软雅黑" w:eastAsia="微软雅黑" w:hAnsi="微软雅黑"/>
                <w:sz w:val="22"/>
              </w:rPr>
            </w:pPr>
            <w:r>
              <w:rPr>
                <w:rFonts w:ascii="微软雅黑" w:eastAsia="微软雅黑" w:hAnsi="微软雅黑" w:hint="eastAsia"/>
                <w:sz w:val="22"/>
                <w:szCs w:val="22"/>
              </w:rPr>
              <w:t>论文张贴</w:t>
            </w:r>
            <w:r>
              <w:rPr>
                <w:rFonts w:ascii="微软雅黑" w:eastAsia="微软雅黑" w:hAnsi="微软雅黑"/>
                <w:sz w:val="22"/>
                <w:szCs w:val="22"/>
              </w:rPr>
              <w:t>2</w:t>
            </w:r>
            <w:r>
              <w:rPr>
                <w:rFonts w:ascii="微软雅黑" w:eastAsia="微软雅黑" w:hAnsi="微软雅黑" w:hint="eastAsia"/>
                <w:sz w:val="22"/>
                <w:szCs w:val="22"/>
              </w:rPr>
              <w:t>组</w:t>
            </w:r>
            <w:r>
              <w:rPr>
                <w:rFonts w:ascii="微软雅黑" w:eastAsia="微软雅黑" w:hAnsi="微软雅黑"/>
                <w:sz w:val="22"/>
                <w:szCs w:val="22"/>
              </w:rPr>
              <w:t>PS2</w:t>
            </w:r>
          </w:p>
        </w:tc>
        <w:tc>
          <w:tcPr>
            <w:tcW w:w="2544" w:type="dxa"/>
            <w:vAlign w:val="center"/>
          </w:tcPr>
          <w:p w:rsidR="00FD2039" w:rsidRDefault="00FD2039">
            <w:pPr>
              <w:spacing w:line="240" w:lineRule="atLeast"/>
              <w:jc w:val="center"/>
              <w:rPr>
                <w:rFonts w:ascii="微软雅黑" w:eastAsia="微软雅黑" w:hAnsi="微软雅黑"/>
                <w:sz w:val="22"/>
              </w:rPr>
            </w:pPr>
            <w:r>
              <w:rPr>
                <w:rFonts w:ascii="微软雅黑" w:eastAsia="微软雅黑" w:hAnsi="微软雅黑" w:hint="eastAsia"/>
                <w:sz w:val="22"/>
                <w:szCs w:val="22"/>
              </w:rPr>
              <w:t>南宁国际会展中心</w:t>
            </w:r>
          </w:p>
          <w:p w:rsidR="00FD2039" w:rsidRDefault="00FD2039">
            <w:pPr>
              <w:spacing w:line="380" w:lineRule="exact"/>
              <w:jc w:val="center"/>
              <w:rPr>
                <w:rFonts w:ascii="微软雅黑" w:eastAsia="微软雅黑" w:hAnsi="微软雅黑"/>
                <w:sz w:val="22"/>
              </w:rPr>
            </w:pPr>
            <w:r>
              <w:rPr>
                <w:rFonts w:ascii="微软雅黑" w:eastAsia="微软雅黑" w:hAnsi="微软雅黑"/>
                <w:sz w:val="22"/>
                <w:szCs w:val="22"/>
              </w:rPr>
              <w:t>B</w:t>
            </w:r>
            <w:r>
              <w:rPr>
                <w:rFonts w:ascii="微软雅黑" w:eastAsia="微软雅黑" w:hAnsi="微软雅黑" w:hint="eastAsia"/>
                <w:sz w:val="22"/>
                <w:szCs w:val="22"/>
              </w:rPr>
              <w:t>区</w:t>
            </w:r>
            <w:r>
              <w:rPr>
                <w:rFonts w:ascii="微软雅黑" w:eastAsia="微软雅黑" w:hAnsi="微软雅黑"/>
                <w:sz w:val="22"/>
                <w:szCs w:val="22"/>
              </w:rPr>
              <w:t>2</w:t>
            </w:r>
            <w:r>
              <w:rPr>
                <w:rFonts w:ascii="微软雅黑" w:eastAsia="微软雅黑" w:hAnsi="微软雅黑" w:hint="eastAsia"/>
                <w:sz w:val="22"/>
                <w:szCs w:val="22"/>
              </w:rPr>
              <w:t>层</w:t>
            </w:r>
            <w:r>
              <w:rPr>
                <w:rFonts w:ascii="微软雅黑" w:eastAsia="微软雅黑" w:hAnsi="微软雅黑"/>
                <w:sz w:val="22"/>
                <w:szCs w:val="22"/>
              </w:rPr>
              <w:t>B2</w:t>
            </w:r>
            <w:r>
              <w:rPr>
                <w:rFonts w:ascii="微软雅黑" w:eastAsia="微软雅黑" w:hAnsi="微软雅黑" w:hint="eastAsia"/>
                <w:sz w:val="22"/>
                <w:szCs w:val="22"/>
              </w:rPr>
              <w:t>展厅</w:t>
            </w:r>
          </w:p>
        </w:tc>
      </w:tr>
    </w:tbl>
    <w:p w:rsidR="00FD2039" w:rsidRDefault="00FD2039">
      <w:pPr>
        <w:pStyle w:val="15"/>
        <w:spacing w:beforeLines="0" w:afterLines="0" w:line="400" w:lineRule="atLeast"/>
        <w:ind w:firstLine="440"/>
        <w:rPr>
          <w:rFonts w:ascii="微软雅黑" w:eastAsia="微软雅黑" w:hAnsi="微软雅黑"/>
          <w:sz w:val="22"/>
          <w:szCs w:val="22"/>
        </w:rPr>
      </w:pPr>
      <w:bookmarkStart w:id="14" w:name="_Toc340838488"/>
      <w:bookmarkStart w:id="15" w:name="_Toc340752032"/>
      <w:bookmarkStart w:id="16" w:name="_Toc371425050"/>
      <w:bookmarkStart w:id="17" w:name="_Toc403575868"/>
      <w:bookmarkStart w:id="18" w:name="_Toc372296999"/>
      <w:bookmarkStart w:id="19" w:name="_Toc403739738"/>
      <w:r>
        <w:rPr>
          <w:rFonts w:ascii="微软雅黑" w:eastAsia="微软雅黑" w:hAnsi="微软雅黑"/>
          <w:sz w:val="22"/>
          <w:szCs w:val="22"/>
        </w:rPr>
        <w:t xml:space="preserve">2. </w:t>
      </w:r>
      <w:r>
        <w:rPr>
          <w:rFonts w:ascii="微软雅黑" w:eastAsia="微软雅黑" w:hAnsi="微软雅黑" w:hint="eastAsia"/>
          <w:sz w:val="22"/>
          <w:szCs w:val="22"/>
        </w:rPr>
        <w:t>论文张贴</w:t>
      </w:r>
      <w:bookmarkEnd w:id="14"/>
      <w:bookmarkEnd w:id="15"/>
      <w:bookmarkEnd w:id="16"/>
      <w:bookmarkEnd w:id="17"/>
      <w:bookmarkEnd w:id="18"/>
      <w:bookmarkEnd w:id="19"/>
      <w:r>
        <w:rPr>
          <w:rFonts w:ascii="微软雅黑" w:eastAsia="微软雅黑" w:hAnsi="微软雅黑" w:hint="eastAsia"/>
          <w:sz w:val="22"/>
          <w:szCs w:val="22"/>
        </w:rPr>
        <w:t>指南</w:t>
      </w:r>
    </w:p>
    <w:p w:rsidR="00FD2039" w:rsidRDefault="00FD2039">
      <w:pPr>
        <w:adjustRightInd w:val="0"/>
        <w:spacing w:line="400" w:lineRule="atLeast"/>
        <w:ind w:firstLineChars="200" w:firstLine="440"/>
        <w:rPr>
          <w:rFonts w:ascii="微软雅黑" w:eastAsia="微软雅黑" w:hAnsi="微软雅黑"/>
          <w:sz w:val="22"/>
          <w:szCs w:val="22"/>
        </w:rPr>
      </w:pPr>
      <w:r>
        <w:rPr>
          <w:rFonts w:ascii="微软雅黑" w:eastAsia="微软雅黑" w:hAnsi="微软雅黑" w:hint="eastAsia"/>
          <w:sz w:val="22"/>
          <w:szCs w:val="22"/>
        </w:rPr>
        <w:t>大会给每篇张贴论文提供张贴板，按照会议指南中规定的时间张贴。请于</w:t>
      </w:r>
      <w:smartTag w:uri="urn:schemas-microsoft-com:office:smarttags" w:element="chsdate">
        <w:smartTagPr>
          <w:attr w:name="Year" w:val="2017"/>
          <w:attr w:name="Month" w:val="11"/>
          <w:attr w:name="Day" w:val="3"/>
          <w:attr w:name="IsLunarDate" w:val="False"/>
          <w:attr w:name="IsROCDate" w:val="False"/>
        </w:smartTagPr>
        <w:r>
          <w:rPr>
            <w:rFonts w:ascii="微软雅黑" w:eastAsia="微软雅黑" w:hAnsi="微软雅黑"/>
            <w:sz w:val="22"/>
            <w:szCs w:val="22"/>
          </w:rPr>
          <w:t>11</w:t>
        </w:r>
        <w:r>
          <w:rPr>
            <w:rFonts w:ascii="微软雅黑" w:eastAsia="微软雅黑" w:hAnsi="微软雅黑" w:hint="eastAsia"/>
            <w:sz w:val="22"/>
            <w:szCs w:val="22"/>
          </w:rPr>
          <w:t>月</w:t>
        </w:r>
        <w:r>
          <w:rPr>
            <w:rFonts w:ascii="微软雅黑" w:eastAsia="微软雅黑" w:hAnsi="微软雅黑"/>
            <w:sz w:val="22"/>
            <w:szCs w:val="22"/>
          </w:rPr>
          <w:t>3</w:t>
        </w:r>
        <w:r>
          <w:rPr>
            <w:rFonts w:ascii="微软雅黑" w:eastAsia="微软雅黑" w:hAnsi="微软雅黑" w:hint="eastAsia"/>
            <w:sz w:val="22"/>
            <w:szCs w:val="22"/>
          </w:rPr>
          <w:t>日前</w:t>
        </w:r>
      </w:smartTag>
      <w:r>
        <w:rPr>
          <w:rFonts w:ascii="微软雅黑" w:eastAsia="微软雅黑" w:hAnsi="微软雅黑" w:hint="eastAsia"/>
          <w:sz w:val="22"/>
          <w:szCs w:val="22"/>
        </w:rPr>
        <w:t>将张贴论文提交至会议秘书处，经审核后统一由会议秘书处印刷。逾期未完成的按照作者意愿组委会提供张贴板自行张贴。</w:t>
      </w:r>
      <w:bookmarkStart w:id="20" w:name="_Toc340838489"/>
      <w:bookmarkStart w:id="21" w:name="_Toc340752033"/>
    </w:p>
    <w:p w:rsidR="00FD2039" w:rsidRDefault="00FD2039">
      <w:pPr>
        <w:pStyle w:val="16"/>
        <w:spacing w:beforeLines="0" w:afterLines="0" w:line="400" w:lineRule="atLeast"/>
        <w:ind w:firstLine="440"/>
        <w:rPr>
          <w:rFonts w:ascii="微软雅黑" w:eastAsia="微软雅黑" w:hAnsi="微软雅黑"/>
          <w:sz w:val="22"/>
          <w:szCs w:val="22"/>
        </w:rPr>
      </w:pPr>
      <w:bookmarkStart w:id="22" w:name="_Toc371425051"/>
      <w:bookmarkStart w:id="23" w:name="_Toc372297000"/>
      <w:r>
        <w:rPr>
          <w:rFonts w:ascii="微软雅黑" w:eastAsia="微软雅黑" w:hAnsi="微软雅黑" w:hint="eastAsia"/>
          <w:sz w:val="22"/>
          <w:szCs w:val="22"/>
        </w:rPr>
        <w:t>（</w:t>
      </w:r>
      <w:r>
        <w:rPr>
          <w:rFonts w:ascii="微软雅黑" w:eastAsia="微软雅黑" w:hAnsi="微软雅黑"/>
          <w:sz w:val="22"/>
          <w:szCs w:val="22"/>
        </w:rPr>
        <w:t>1</w:t>
      </w:r>
      <w:r>
        <w:rPr>
          <w:rFonts w:ascii="微软雅黑" w:eastAsia="微软雅黑" w:hAnsi="微软雅黑" w:hint="eastAsia"/>
          <w:sz w:val="22"/>
          <w:szCs w:val="22"/>
        </w:rPr>
        <w:t>）论文张贴尺寸</w:t>
      </w:r>
      <w:bookmarkEnd w:id="20"/>
      <w:bookmarkEnd w:id="21"/>
      <w:bookmarkEnd w:id="22"/>
      <w:bookmarkEnd w:id="23"/>
    </w:p>
    <w:p w:rsidR="00FD2039" w:rsidRDefault="00FD2039">
      <w:pPr>
        <w:adjustRightInd w:val="0"/>
        <w:spacing w:line="400" w:lineRule="atLeast"/>
        <w:ind w:firstLineChars="236" w:firstLine="519"/>
        <w:rPr>
          <w:rFonts w:ascii="微软雅黑" w:eastAsia="微软雅黑" w:hAnsi="微软雅黑"/>
          <w:sz w:val="22"/>
          <w:szCs w:val="22"/>
        </w:rPr>
      </w:pPr>
      <w:r>
        <w:rPr>
          <w:rFonts w:ascii="微软雅黑" w:eastAsia="微软雅黑" w:hAnsi="微软雅黑"/>
          <w:bCs/>
          <w:sz w:val="22"/>
          <w:szCs w:val="22"/>
        </w:rPr>
        <w:t>A0</w:t>
      </w:r>
      <w:r>
        <w:rPr>
          <w:rFonts w:ascii="微软雅黑" w:eastAsia="微软雅黑" w:hAnsi="微软雅黑" w:hint="eastAsia"/>
          <w:bCs/>
          <w:sz w:val="22"/>
          <w:szCs w:val="22"/>
        </w:rPr>
        <w:t>幅面×</w:t>
      </w:r>
      <w:r>
        <w:rPr>
          <w:rFonts w:ascii="微软雅黑" w:eastAsia="微软雅黑" w:hAnsi="微软雅黑"/>
          <w:bCs/>
          <w:sz w:val="22"/>
          <w:szCs w:val="22"/>
        </w:rPr>
        <w:t xml:space="preserve">1 </w:t>
      </w:r>
      <w:r>
        <w:rPr>
          <w:rFonts w:ascii="微软雅黑" w:eastAsia="微软雅黑" w:hAnsi="微软雅黑" w:hint="eastAsia"/>
          <w:bCs/>
          <w:sz w:val="22"/>
          <w:szCs w:val="22"/>
        </w:rPr>
        <w:t>（</w:t>
      </w:r>
      <w:r>
        <w:rPr>
          <w:rFonts w:ascii="微软雅黑" w:eastAsia="微软雅黑" w:hAnsi="微软雅黑"/>
          <w:bCs/>
          <w:sz w:val="22"/>
          <w:szCs w:val="22"/>
        </w:rPr>
        <w:t>A0</w:t>
      </w:r>
      <w:r>
        <w:rPr>
          <w:rFonts w:ascii="微软雅黑" w:eastAsia="微软雅黑" w:hAnsi="微软雅黑" w:hint="eastAsia"/>
          <w:bCs/>
          <w:sz w:val="22"/>
          <w:szCs w:val="22"/>
        </w:rPr>
        <w:t>：宽</w:t>
      </w:r>
      <w:smartTag w:uri="urn:schemas-microsoft-com:office:smarttags" w:element="chmetcnv">
        <w:smartTagPr>
          <w:attr w:name="UnitName" w:val="mm"/>
          <w:attr w:name="SourceValue" w:val="841"/>
          <w:attr w:name="HasSpace" w:val="False"/>
          <w:attr w:name="Negative" w:val="False"/>
          <w:attr w:name="NumberType" w:val="1"/>
          <w:attr w:name="TCSC" w:val="0"/>
        </w:smartTagPr>
        <w:r>
          <w:rPr>
            <w:rFonts w:ascii="微软雅黑" w:eastAsia="微软雅黑" w:hAnsi="微软雅黑"/>
            <w:bCs/>
            <w:sz w:val="22"/>
            <w:szCs w:val="22"/>
          </w:rPr>
          <w:t>841mm</w:t>
        </w:r>
      </w:smartTag>
      <w:r>
        <w:rPr>
          <w:rFonts w:ascii="微软雅黑" w:eastAsia="微软雅黑" w:hAnsi="微软雅黑" w:hint="eastAsia"/>
          <w:bCs/>
          <w:sz w:val="22"/>
          <w:szCs w:val="22"/>
        </w:rPr>
        <w:t>×高</w:t>
      </w:r>
      <w:smartTag w:uri="urn:schemas-microsoft-com:office:smarttags" w:element="chmetcnv">
        <w:smartTagPr>
          <w:attr w:name="UnitName" w:val="mm"/>
          <w:attr w:name="SourceValue" w:val="1189"/>
          <w:attr w:name="HasSpace" w:val="False"/>
          <w:attr w:name="Negative" w:val="False"/>
          <w:attr w:name="NumberType" w:val="1"/>
          <w:attr w:name="TCSC" w:val="0"/>
        </w:smartTagPr>
        <w:r>
          <w:rPr>
            <w:rFonts w:ascii="微软雅黑" w:eastAsia="微软雅黑" w:hAnsi="微软雅黑"/>
            <w:bCs/>
            <w:sz w:val="22"/>
            <w:szCs w:val="22"/>
          </w:rPr>
          <w:t>1189mm</w:t>
        </w:r>
      </w:smartTag>
      <w:r>
        <w:rPr>
          <w:rFonts w:ascii="微软雅黑" w:eastAsia="微软雅黑" w:hAnsi="微软雅黑" w:hint="eastAsia"/>
          <w:bCs/>
          <w:sz w:val="22"/>
          <w:szCs w:val="22"/>
        </w:rPr>
        <w:t>），应</w:t>
      </w:r>
      <w:r>
        <w:rPr>
          <w:rFonts w:ascii="微软雅黑" w:eastAsia="微软雅黑" w:hAnsi="微软雅黑" w:hint="eastAsia"/>
          <w:sz w:val="22"/>
          <w:szCs w:val="22"/>
        </w:rPr>
        <w:t>在距离张贴版</w:t>
      </w:r>
      <w:smartTag w:uri="urn:schemas-microsoft-com:office:smarttags" w:element="chmetcnv">
        <w:smartTagPr>
          <w:attr w:name="UnitName" w:val="米"/>
          <w:attr w:name="SourceValue" w:val="2"/>
          <w:attr w:name="HasSpace" w:val="False"/>
          <w:attr w:name="Negative" w:val="False"/>
          <w:attr w:name="NumberType" w:val="1"/>
          <w:attr w:name="TCSC" w:val="0"/>
        </w:smartTagPr>
        <w:r>
          <w:rPr>
            <w:rFonts w:ascii="微软雅黑" w:eastAsia="微软雅黑" w:hAnsi="微软雅黑"/>
            <w:sz w:val="22"/>
            <w:szCs w:val="22"/>
          </w:rPr>
          <w:t>2</w:t>
        </w:r>
        <w:r>
          <w:rPr>
            <w:rFonts w:ascii="微软雅黑" w:eastAsia="微软雅黑" w:hAnsi="微软雅黑" w:hint="eastAsia"/>
            <w:sz w:val="22"/>
            <w:szCs w:val="22"/>
          </w:rPr>
          <w:t>米</w:t>
        </w:r>
      </w:smartTag>
      <w:r>
        <w:rPr>
          <w:rFonts w:ascii="微软雅黑" w:eastAsia="微软雅黑" w:hAnsi="微软雅黑" w:hint="eastAsia"/>
          <w:sz w:val="22"/>
          <w:szCs w:val="22"/>
        </w:rPr>
        <w:t>处能看清。</w:t>
      </w:r>
      <w:r>
        <w:rPr>
          <w:rFonts w:ascii="微软雅黑" w:eastAsia="微软雅黑" w:hAnsi="微软雅黑"/>
          <w:sz w:val="22"/>
          <w:szCs w:val="22"/>
        </w:rPr>
        <w:t xml:space="preserve"> </w:t>
      </w:r>
      <w:bookmarkStart w:id="24" w:name="_Toc340838490"/>
      <w:bookmarkStart w:id="25" w:name="_Toc340752034"/>
    </w:p>
    <w:p w:rsidR="00FD2039" w:rsidRDefault="00FD2039">
      <w:pPr>
        <w:pStyle w:val="16"/>
        <w:spacing w:beforeLines="0" w:afterLines="0" w:line="400" w:lineRule="atLeast"/>
        <w:ind w:firstLine="440"/>
        <w:rPr>
          <w:rFonts w:ascii="微软雅黑" w:eastAsia="微软雅黑" w:hAnsi="微软雅黑"/>
          <w:sz w:val="22"/>
          <w:szCs w:val="22"/>
        </w:rPr>
      </w:pPr>
      <w:bookmarkStart w:id="26" w:name="_Toc372297001"/>
      <w:bookmarkStart w:id="27" w:name="_Toc371425052"/>
      <w:r>
        <w:rPr>
          <w:rFonts w:ascii="微软雅黑" w:eastAsia="微软雅黑" w:hAnsi="微软雅黑" w:hint="eastAsia"/>
          <w:sz w:val="22"/>
          <w:szCs w:val="22"/>
        </w:rPr>
        <w:t>（</w:t>
      </w:r>
      <w:r>
        <w:rPr>
          <w:rFonts w:ascii="微软雅黑" w:eastAsia="微软雅黑" w:hAnsi="微软雅黑"/>
          <w:sz w:val="22"/>
          <w:szCs w:val="22"/>
        </w:rPr>
        <w:t>2</w:t>
      </w:r>
      <w:r>
        <w:rPr>
          <w:rFonts w:ascii="微软雅黑" w:eastAsia="微软雅黑" w:hAnsi="微软雅黑" w:hint="eastAsia"/>
          <w:sz w:val="22"/>
          <w:szCs w:val="22"/>
        </w:rPr>
        <w:t>）论文张贴准备</w:t>
      </w:r>
      <w:bookmarkEnd w:id="24"/>
      <w:bookmarkEnd w:id="25"/>
      <w:bookmarkEnd w:id="26"/>
      <w:bookmarkEnd w:id="27"/>
    </w:p>
    <w:p w:rsidR="00FD2039" w:rsidRDefault="00FD2039">
      <w:pPr>
        <w:adjustRightInd w:val="0"/>
        <w:spacing w:line="400" w:lineRule="atLeast"/>
        <w:ind w:firstLineChars="200" w:firstLine="440"/>
        <w:rPr>
          <w:rFonts w:ascii="微软雅黑" w:eastAsia="微软雅黑" w:hAnsi="微软雅黑"/>
          <w:sz w:val="22"/>
          <w:szCs w:val="22"/>
        </w:rPr>
      </w:pPr>
      <w:r>
        <w:rPr>
          <w:rFonts w:ascii="微软雅黑" w:eastAsia="微软雅黑" w:hAnsi="微软雅黑" w:hint="eastAsia"/>
          <w:sz w:val="22"/>
          <w:szCs w:val="22"/>
        </w:rPr>
        <w:t>要有引言、概要和结论张贴，内容能简要阐述研究的问题和见解，能回答阅读者提出的具体问题。重要技术内容应尽可能多用图表，少用文字。</w:t>
      </w:r>
    </w:p>
    <w:p w:rsidR="00FD2039" w:rsidRDefault="00FD2039" w:rsidP="00820D38">
      <w:pPr>
        <w:pStyle w:val="16"/>
        <w:spacing w:before="156" w:after="156"/>
        <w:ind w:firstLineChars="0" w:firstLine="0"/>
      </w:pPr>
      <w:r>
        <w:br w:type="page"/>
      </w:r>
      <w:bookmarkStart w:id="28" w:name="_Toc403575869"/>
      <w:bookmarkStart w:id="29" w:name="_Toc403739739"/>
      <w:bookmarkStart w:id="30" w:name="_Toc435151597"/>
      <w:bookmarkEnd w:id="6"/>
      <w:bookmarkEnd w:id="7"/>
      <w:r w:rsidRPr="00820D38">
        <w:rPr>
          <w:rFonts w:ascii="微软雅黑" w:eastAsia="微软雅黑" w:hAnsi="微软雅黑"/>
          <w:b/>
          <w:bCs/>
          <w:color w:val="000000"/>
          <w:sz w:val="22"/>
          <w:szCs w:val="22"/>
          <w:lang w:val="en-US"/>
        </w:rPr>
        <w:lastRenderedPageBreak/>
        <w:t xml:space="preserve">3. </w:t>
      </w:r>
      <w:r w:rsidRPr="00820D38">
        <w:rPr>
          <w:rFonts w:ascii="微软雅黑" w:eastAsia="微软雅黑" w:hAnsi="微软雅黑" w:hint="eastAsia"/>
          <w:b/>
          <w:bCs/>
          <w:color w:val="000000"/>
          <w:sz w:val="22"/>
          <w:szCs w:val="22"/>
          <w:lang w:val="en-US"/>
        </w:rPr>
        <w:t>论文张贴分组</w:t>
      </w:r>
    </w:p>
    <w:tbl>
      <w:tblPr>
        <w:tblW w:w="9300" w:type="dxa"/>
        <w:tblLayout w:type="fixed"/>
        <w:tblLook w:val="00A0" w:firstRow="1" w:lastRow="0" w:firstColumn="1" w:lastColumn="0" w:noHBand="0" w:noVBand="0"/>
      </w:tblPr>
      <w:tblGrid>
        <w:gridCol w:w="2231"/>
        <w:gridCol w:w="2419"/>
        <w:gridCol w:w="2270"/>
        <w:gridCol w:w="2380"/>
      </w:tblGrid>
      <w:tr w:rsidR="00FD2039">
        <w:trPr>
          <w:trHeight w:val="397"/>
          <w:tblHeader/>
        </w:trPr>
        <w:tc>
          <w:tcPr>
            <w:tcW w:w="4650" w:type="dxa"/>
            <w:gridSpan w:val="2"/>
            <w:tcBorders>
              <w:top w:val="single" w:sz="8" w:space="0" w:color="auto"/>
              <w:left w:val="single" w:sz="8" w:space="0" w:color="auto"/>
              <w:bottom w:val="single" w:sz="8" w:space="0" w:color="auto"/>
              <w:right w:val="single" w:sz="8" w:space="0" w:color="000000"/>
            </w:tcBorders>
            <w:vAlign w:val="center"/>
          </w:tcPr>
          <w:p w:rsidR="00FD2039" w:rsidRDefault="00FD2039">
            <w:pPr>
              <w:widowControl/>
              <w:snapToGrid/>
              <w:spacing w:line="300" w:lineRule="exact"/>
              <w:jc w:val="center"/>
              <w:rPr>
                <w:rFonts w:ascii="微软雅黑" w:eastAsia="微软雅黑" w:hAnsi="微软雅黑" w:cs="宋体"/>
                <w:b/>
                <w:bCs/>
                <w:color w:val="000000"/>
                <w:kern w:val="0"/>
                <w:sz w:val="22"/>
              </w:rPr>
            </w:pPr>
            <w:r>
              <w:rPr>
                <w:rFonts w:ascii="微软雅黑" w:eastAsia="微软雅黑" w:hAnsi="微软雅黑" w:cs="宋体"/>
                <w:b/>
                <w:bCs/>
                <w:color w:val="000000"/>
                <w:kern w:val="0"/>
                <w:sz w:val="22"/>
                <w:szCs w:val="22"/>
              </w:rPr>
              <w:t>PS1</w:t>
            </w:r>
            <w:r>
              <w:rPr>
                <w:rFonts w:ascii="微软雅黑" w:eastAsia="微软雅黑" w:hAnsi="微软雅黑" w:cs="宋体" w:hint="eastAsia"/>
                <w:b/>
                <w:bCs/>
                <w:color w:val="000000"/>
                <w:kern w:val="0"/>
                <w:sz w:val="22"/>
                <w:szCs w:val="22"/>
              </w:rPr>
              <w:t>张贴</w:t>
            </w:r>
            <w:r>
              <w:rPr>
                <w:rFonts w:ascii="微软雅黑" w:eastAsia="微软雅黑" w:hAnsi="微软雅黑" w:cs="宋体"/>
                <w:b/>
                <w:bCs/>
                <w:color w:val="000000"/>
                <w:kern w:val="0"/>
                <w:sz w:val="22"/>
                <w:szCs w:val="22"/>
              </w:rPr>
              <w:t>1</w:t>
            </w:r>
            <w:r>
              <w:rPr>
                <w:rFonts w:ascii="微软雅黑" w:eastAsia="微软雅黑" w:hAnsi="微软雅黑" w:cs="宋体" w:hint="eastAsia"/>
                <w:b/>
                <w:bCs/>
                <w:color w:val="000000"/>
                <w:kern w:val="0"/>
                <w:sz w:val="22"/>
                <w:szCs w:val="22"/>
              </w:rPr>
              <w:t>组</w:t>
            </w:r>
          </w:p>
        </w:tc>
        <w:tc>
          <w:tcPr>
            <w:tcW w:w="4650" w:type="dxa"/>
            <w:gridSpan w:val="2"/>
            <w:tcBorders>
              <w:top w:val="single" w:sz="8" w:space="0" w:color="auto"/>
              <w:left w:val="nil"/>
              <w:bottom w:val="single" w:sz="8" w:space="0" w:color="auto"/>
              <w:right w:val="single" w:sz="8" w:space="0" w:color="000000"/>
            </w:tcBorders>
            <w:vAlign w:val="center"/>
          </w:tcPr>
          <w:p w:rsidR="00FD2039" w:rsidRDefault="00FD2039">
            <w:pPr>
              <w:widowControl/>
              <w:snapToGrid/>
              <w:spacing w:line="300" w:lineRule="exact"/>
              <w:jc w:val="center"/>
              <w:rPr>
                <w:rFonts w:ascii="微软雅黑" w:eastAsia="微软雅黑" w:hAnsi="微软雅黑" w:cs="宋体"/>
                <w:b/>
                <w:bCs/>
                <w:color w:val="000000"/>
                <w:kern w:val="0"/>
                <w:sz w:val="22"/>
              </w:rPr>
            </w:pPr>
            <w:r>
              <w:rPr>
                <w:rFonts w:ascii="微软雅黑" w:eastAsia="微软雅黑" w:hAnsi="微软雅黑" w:cs="宋体"/>
                <w:b/>
                <w:bCs/>
                <w:color w:val="000000"/>
                <w:kern w:val="0"/>
                <w:sz w:val="22"/>
                <w:szCs w:val="22"/>
              </w:rPr>
              <w:t>PS2</w:t>
            </w:r>
            <w:r>
              <w:rPr>
                <w:rFonts w:ascii="微软雅黑" w:eastAsia="微软雅黑" w:hAnsi="微软雅黑" w:cs="宋体" w:hint="eastAsia"/>
                <w:b/>
                <w:bCs/>
                <w:color w:val="000000"/>
                <w:kern w:val="0"/>
                <w:sz w:val="22"/>
                <w:szCs w:val="22"/>
              </w:rPr>
              <w:t>张贴</w:t>
            </w:r>
            <w:r>
              <w:rPr>
                <w:rFonts w:ascii="微软雅黑" w:eastAsia="微软雅黑" w:hAnsi="微软雅黑" w:cs="宋体"/>
                <w:b/>
                <w:bCs/>
                <w:color w:val="000000"/>
                <w:kern w:val="0"/>
                <w:sz w:val="22"/>
                <w:szCs w:val="22"/>
              </w:rPr>
              <w:t>2</w:t>
            </w:r>
            <w:r>
              <w:rPr>
                <w:rFonts w:ascii="微软雅黑" w:eastAsia="微软雅黑" w:hAnsi="微软雅黑" w:cs="宋体" w:hint="eastAsia"/>
                <w:b/>
                <w:bCs/>
                <w:color w:val="000000"/>
                <w:kern w:val="0"/>
                <w:sz w:val="22"/>
                <w:szCs w:val="22"/>
              </w:rPr>
              <w:t>组</w:t>
            </w:r>
          </w:p>
        </w:tc>
      </w:tr>
      <w:tr w:rsidR="00FD2039">
        <w:trPr>
          <w:trHeight w:val="397"/>
          <w:tblHeader/>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b/>
                <w:bCs/>
                <w:color w:val="000000"/>
                <w:kern w:val="0"/>
                <w:sz w:val="22"/>
              </w:rPr>
            </w:pPr>
            <w:r>
              <w:rPr>
                <w:rFonts w:ascii="微软雅黑" w:eastAsia="微软雅黑" w:hAnsi="微软雅黑" w:cs="宋体" w:hint="eastAsia"/>
                <w:b/>
                <w:bCs/>
                <w:color w:val="000000"/>
                <w:kern w:val="0"/>
                <w:sz w:val="22"/>
                <w:szCs w:val="22"/>
              </w:rPr>
              <w:t>论文编号</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b/>
                <w:bCs/>
                <w:color w:val="000000"/>
                <w:kern w:val="0"/>
                <w:sz w:val="22"/>
              </w:rPr>
            </w:pPr>
            <w:r>
              <w:rPr>
                <w:rFonts w:ascii="微软雅黑" w:eastAsia="微软雅黑" w:hAnsi="微软雅黑" w:cs="宋体" w:hint="eastAsia"/>
                <w:b/>
                <w:bCs/>
                <w:color w:val="000000"/>
                <w:kern w:val="0"/>
                <w:sz w:val="22"/>
                <w:szCs w:val="22"/>
              </w:rPr>
              <w:t>栏目</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b/>
                <w:bCs/>
                <w:color w:val="000000"/>
                <w:kern w:val="0"/>
                <w:sz w:val="22"/>
              </w:rPr>
            </w:pPr>
            <w:r>
              <w:rPr>
                <w:rFonts w:ascii="微软雅黑" w:eastAsia="微软雅黑" w:hAnsi="微软雅黑" w:cs="宋体" w:hint="eastAsia"/>
                <w:b/>
                <w:bCs/>
                <w:color w:val="000000"/>
                <w:kern w:val="0"/>
                <w:sz w:val="22"/>
                <w:szCs w:val="22"/>
              </w:rPr>
              <w:t>论文编号</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b/>
                <w:bCs/>
                <w:color w:val="000000"/>
                <w:kern w:val="0"/>
                <w:sz w:val="22"/>
              </w:rPr>
            </w:pPr>
            <w:r>
              <w:rPr>
                <w:rFonts w:ascii="微软雅黑" w:eastAsia="微软雅黑" w:hAnsi="微软雅黑" w:cs="宋体" w:hint="eastAsia"/>
                <w:b/>
                <w:bCs/>
                <w:color w:val="000000"/>
                <w:kern w:val="0"/>
                <w:sz w:val="22"/>
                <w:szCs w:val="22"/>
              </w:rPr>
              <w:t>栏目</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201706080000002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201707070000002</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201707180000002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201708230000001</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201707240000003</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201708250000017</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201707260000006</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201708280000038</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201707270000001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201708290000008</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201708010000001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201708300000075</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201708040000007</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201708300000076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201708080000011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201709040000159</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201708100000004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201709040000161</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201708100000008</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201709040000169</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201708140000001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201709040000180</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201708150000004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201709040000186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201708150000011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201709040000196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201708150000012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201709040000234</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201708220000026</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201709040000254</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201708230000022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201709040000256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201708240000003</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201709040000260</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201708250000014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201709040000283</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201708250000019</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201709040000299</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201708260000001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201709040000301</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201708270000015</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201709040000311</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201708280000036</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201709040000315</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201708290000003</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201709070000006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201708290000008</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201709070000007</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201708290000015</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201709070000022</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201708290000031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201709070000025</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201708300000059</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201709070000034</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201709010000004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201709070000041</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201709010000062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201709070000042</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lastRenderedPageBreak/>
              <w:t>201709010000063</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201709070000047</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201709020000010</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201709070000051</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201709030000014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201709070000052</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201709040000001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201709090000009</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201709040000011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201709090000010</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201709040000015</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201709100000003</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201709040000022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201709100000009</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201709040000024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201709110000007</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201709040000033</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201709110000011</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201709040000035</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201709110000014</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201709040000068</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201709110000024</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201709040000086</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201709110000040</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201709040000096</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201709110000042</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201709040000098</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201709110000047</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201709040000101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201709110000060</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201709040000103</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201709110000062</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201709040000150</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201709110000065</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201707050000002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电力电子</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201709110000077</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201707050000004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电力电子</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201709110000078</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201707060000002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电力电子</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201709110000085</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201707110000007</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电力电子</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201709110000086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201707280000002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电力电子</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201709110000100</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201708290000010</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电力电子</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201709130000002</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电力系统</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201708290000032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电力电子</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201706260000003</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电力电子</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201707310000004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电力防灾减灾技术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201708300000001</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电力电子</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201708010000003</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电力防灾减灾技术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201708300000055</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电力电子</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201708080000021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电力防灾减灾技术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201709040000017</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电力电子</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201708160000001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电力防灾减灾技术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201709040000199</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电力电子</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201708240000006</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电力防灾减灾技术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201709040000264</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电力电子</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201707180000003</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电力工程材料</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201709040000292</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电力电子</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201708030000007</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电力工程材料</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201709070000004</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电力电子</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lastRenderedPageBreak/>
              <w:t>201708210000007</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电力工程材料</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201709110000079</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电力电子</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201709010000016</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电力工程材料</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201708290000022</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电力防灾减灾技术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201706130000002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电力市场</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201708300000004</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电力防灾减灾技术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201706210000002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电力市场</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201709040000029</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电力防灾减灾技术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201707140000003</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电力市场</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201709040000082</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电力防灾减灾技术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201708020000009</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电力市场</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201709040000107</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电力防灾减灾技术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201708080000020</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电力市场</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201709040000109</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电力防灾减灾技术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201708210000014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电力市场</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201709020000006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电力工程材料</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201709020000009</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电力市场</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201709040000056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电力工程材料</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201709040000002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电力市场</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201709040000187</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电力工程材料</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201707060000001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电力综合</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201709040000226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电力工程材料</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201707280000003</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电力综合</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201709070000044</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电力工程材料</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201708060000003</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电力综合</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201708230000019</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电力市场</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201708140000007</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电力综合</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201709040000008</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电力市场</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201708220000004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电力综合</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201709040000065</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电力市场</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201708230000005</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电力综合</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201709040000104</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电力市场</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201708280000015</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电力综合</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201709040000178</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电力市场</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201707020000002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201709040000266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电力市场</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201707070000004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201709040000285</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电力市场</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201707140000001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201709040000290</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电力市场</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201707140000002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201709040000306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电力市场</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201707240000001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201709110000030</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电力市场</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201708090000007</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201708280000030</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电力综合</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201708170000002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201708300000026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电力综合</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201708180000004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201709010000009</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电力综合</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201708280000006</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201709030000013</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电力综合</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201708290000009</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201709040000293</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电力综合</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201708290000043</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201709070000016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电力综合</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201708300000065</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201709070000038</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电力综合</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201708300000077</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201709110000088</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电力综合</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201709010000059</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201707240000001</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lastRenderedPageBreak/>
              <w:t>201709030000009</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201709040000251</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201709040000004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201709040000278</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201709040000149</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201709040000316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201709040000165</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201709040000319</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201707100000001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高电压电缆</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201709070000009</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201709010000019</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高电压电缆</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201709070000013</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201709110000104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高电压电缆</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201709070000024</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201709110000106</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高电压电缆</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201709070000026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201707170000003</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环境保护与劳动保护</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201709070000028</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201708070000002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环境保护与劳动保护</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201709070000040</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201708210000013</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环境保护与劳动保护</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201709070000048</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201708220000007</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环境保护与劳动保护</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201709110000019</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201708240000001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环境保护与劳动保护</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201709110000038</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201708280000040</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环境保护与劳动保护</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201709110000056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201709010000024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环境保护与劳动保护</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201709110000057</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电气技术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201709040000014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环境保护与劳动保护</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201707070000001</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环境保护与劳动保护</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201709040000019</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环境保护与劳动保护</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201708280000033</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环境保护与劳动保护</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201707010000002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201709040000020</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环境保护与劳动保护</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201707110000005</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201709040000091</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环境保护与劳动保护</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201707250000004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201709040000133</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环境保护与劳动保护</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201708030000005</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201709040000145</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环境保护与劳动保护</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201708160000007</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201709040000229</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环境保护与劳动保护</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201708230000021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201709040000321</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环境保护与劳动保护</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201708250000002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201709110000096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环境保护与劳动保护</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201708260000003</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201707010000001</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201708260000004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201707110000004</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201708280000003</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201709010000015</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201708280000004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201709010000041</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201708280000031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201709010000057</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201708290000013</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201709020000005</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201708300000046</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201709020000007</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lastRenderedPageBreak/>
              <w:t>201708300000047</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201709040000030</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201708300000049</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201709040000032</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201708300000050</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201709040000067</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201708300000064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201709040000076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201708300000066</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201709040000079</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201708300000068</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201709040000080</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201708300000069</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201709040000087</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201709010000001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201709040000106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201709010000006</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201709040000125</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201709010000021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201709040000148</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201709010000033</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201709040000203</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201709010000035</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201709040000257</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201709010000044</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201709040000305</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201709010000060</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201709070000001</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201708030000001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能源互联网</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201709070000030</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201708220000016</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能源互联网</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201709070000035</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201708280000026</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能源互联网</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201709100000005</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201708300000056</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能源互联网</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201709110000006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201709030000006</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能源互联网</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201709110000064</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201708140000009</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太阳能与其他发电技术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201709110000074</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201708150000007</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太阳能与其他发电技术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201709110000084</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火力发电技术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201708250000001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太阳能与其他发电技术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201709040000027</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能源互联网</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201709010000036</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太阳能与其他发电技术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201709040000083</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能源互联网</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201709020000012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太阳能与其他发电技术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201709040000215</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能源互联网</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201709040000010</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太阳能与其他发电技术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201709040000225</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能源互联网</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201708050000001</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201709110000073</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能源互联网</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201708090000002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201708130000002</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太阳能与其他发电技术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201708190000002</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201709040000075</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太阳能与其他发电技术</w:t>
            </w:r>
          </w:p>
        </w:tc>
      </w:tr>
      <w:tr w:rsidR="00FD2039">
        <w:trPr>
          <w:trHeight w:val="397"/>
        </w:trPr>
        <w:tc>
          <w:tcPr>
            <w:tcW w:w="2231" w:type="dxa"/>
            <w:tcBorders>
              <w:top w:val="nil"/>
              <w:left w:val="single" w:sz="8" w:space="0" w:color="auto"/>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201708300000030</w:t>
            </w:r>
          </w:p>
        </w:tc>
        <w:tc>
          <w:tcPr>
            <w:tcW w:w="2419"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201709040000132</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太阳能与其他发电技术</w:t>
            </w:r>
          </w:p>
        </w:tc>
      </w:tr>
      <w:tr w:rsidR="00FD2039">
        <w:trPr>
          <w:trHeight w:val="397"/>
        </w:trPr>
        <w:tc>
          <w:tcPr>
            <w:tcW w:w="2231" w:type="dxa"/>
            <w:tcBorders>
              <w:top w:val="nil"/>
              <w:left w:val="single" w:sz="8" w:space="0" w:color="auto"/>
              <w:bottom w:val="single" w:sz="4"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201709010000064</w:t>
            </w:r>
          </w:p>
        </w:tc>
        <w:tc>
          <w:tcPr>
            <w:tcW w:w="2419" w:type="dxa"/>
            <w:tcBorders>
              <w:top w:val="nil"/>
              <w:left w:val="nil"/>
              <w:bottom w:val="single" w:sz="4"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201709040000294</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太阳能与其他发电技术</w:t>
            </w:r>
          </w:p>
        </w:tc>
      </w:tr>
      <w:tr w:rsidR="00FD2039">
        <w:trPr>
          <w:trHeight w:val="397"/>
        </w:trPr>
        <w:tc>
          <w:tcPr>
            <w:tcW w:w="2231" w:type="dxa"/>
            <w:tcBorders>
              <w:top w:val="single" w:sz="4" w:space="0" w:color="auto"/>
              <w:left w:val="single" w:sz="4" w:space="0" w:color="auto"/>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201709040000114</w:t>
            </w:r>
          </w:p>
        </w:tc>
        <w:tc>
          <w:tcPr>
            <w:tcW w:w="2419" w:type="dxa"/>
            <w:tcBorders>
              <w:top w:val="single" w:sz="4" w:space="0" w:color="auto"/>
              <w:left w:val="nil"/>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201709110000002</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太阳能与其他发电技术</w:t>
            </w:r>
          </w:p>
        </w:tc>
      </w:tr>
      <w:tr w:rsidR="00FD2039">
        <w:trPr>
          <w:trHeight w:val="397"/>
        </w:trPr>
        <w:tc>
          <w:tcPr>
            <w:tcW w:w="2231" w:type="dxa"/>
            <w:tcBorders>
              <w:top w:val="single" w:sz="4" w:space="0" w:color="auto"/>
              <w:left w:val="single" w:sz="4" w:space="0" w:color="auto"/>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lastRenderedPageBreak/>
              <w:t>201709040000121</w:t>
            </w:r>
          </w:p>
        </w:tc>
        <w:tc>
          <w:tcPr>
            <w:tcW w:w="2419" w:type="dxa"/>
            <w:tcBorders>
              <w:top w:val="single" w:sz="4" w:space="0" w:color="auto"/>
              <w:left w:val="nil"/>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201709110000009</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太阳能与其他发电技术</w:t>
            </w:r>
          </w:p>
        </w:tc>
      </w:tr>
      <w:tr w:rsidR="00FD2039">
        <w:trPr>
          <w:trHeight w:val="397"/>
        </w:trPr>
        <w:tc>
          <w:tcPr>
            <w:tcW w:w="2231" w:type="dxa"/>
            <w:tcBorders>
              <w:top w:val="single" w:sz="4" w:space="0" w:color="auto"/>
              <w:left w:val="single" w:sz="4" w:space="0" w:color="auto"/>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201709040000156</w:t>
            </w:r>
          </w:p>
        </w:tc>
        <w:tc>
          <w:tcPr>
            <w:tcW w:w="2419" w:type="dxa"/>
            <w:tcBorders>
              <w:top w:val="single" w:sz="4" w:space="0" w:color="auto"/>
              <w:left w:val="nil"/>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201709040000310</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r>
      <w:tr w:rsidR="00FD2039">
        <w:trPr>
          <w:trHeight w:val="397"/>
        </w:trPr>
        <w:tc>
          <w:tcPr>
            <w:tcW w:w="2231" w:type="dxa"/>
            <w:tcBorders>
              <w:top w:val="single" w:sz="4" w:space="0" w:color="auto"/>
              <w:left w:val="single" w:sz="4" w:space="0" w:color="auto"/>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201709040000248</w:t>
            </w:r>
          </w:p>
        </w:tc>
        <w:tc>
          <w:tcPr>
            <w:tcW w:w="2419" w:type="dxa"/>
            <w:tcBorders>
              <w:top w:val="single" w:sz="4" w:space="0" w:color="auto"/>
              <w:left w:val="nil"/>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c>
          <w:tcPr>
            <w:tcW w:w="227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201709110000020</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r>
      <w:tr w:rsidR="00FD2039">
        <w:trPr>
          <w:trHeight w:val="397"/>
        </w:trPr>
        <w:tc>
          <w:tcPr>
            <w:tcW w:w="2231" w:type="dxa"/>
            <w:tcBorders>
              <w:top w:val="single" w:sz="4" w:space="0" w:color="auto"/>
              <w:left w:val="single" w:sz="4" w:space="0" w:color="auto"/>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201709040000252</w:t>
            </w:r>
          </w:p>
        </w:tc>
        <w:tc>
          <w:tcPr>
            <w:tcW w:w="2419" w:type="dxa"/>
            <w:tcBorders>
              <w:top w:val="single" w:sz="4" w:space="0" w:color="auto"/>
              <w:left w:val="nil"/>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c>
          <w:tcPr>
            <w:tcW w:w="2270" w:type="dxa"/>
            <w:tcBorders>
              <w:top w:val="nil"/>
              <w:left w:val="nil"/>
              <w:bottom w:val="single" w:sz="4"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201709110000041</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r>
      <w:tr w:rsidR="00FD2039">
        <w:trPr>
          <w:trHeight w:val="397"/>
        </w:trPr>
        <w:tc>
          <w:tcPr>
            <w:tcW w:w="2231" w:type="dxa"/>
            <w:tcBorders>
              <w:top w:val="single" w:sz="4" w:space="0" w:color="auto"/>
              <w:left w:val="single" w:sz="4" w:space="0" w:color="auto"/>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201707170000001</w:t>
            </w:r>
          </w:p>
        </w:tc>
        <w:tc>
          <w:tcPr>
            <w:tcW w:w="2419" w:type="dxa"/>
            <w:tcBorders>
              <w:top w:val="single" w:sz="4" w:space="0" w:color="auto"/>
              <w:left w:val="nil"/>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终端能源消费清洁高效利用</w:t>
            </w:r>
          </w:p>
        </w:tc>
        <w:tc>
          <w:tcPr>
            <w:tcW w:w="2270" w:type="dxa"/>
            <w:tcBorders>
              <w:top w:val="single" w:sz="4" w:space="0" w:color="auto"/>
              <w:left w:val="nil"/>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201709110000053</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r>
      <w:tr w:rsidR="00FD2039">
        <w:trPr>
          <w:trHeight w:val="397"/>
        </w:trPr>
        <w:tc>
          <w:tcPr>
            <w:tcW w:w="2231" w:type="dxa"/>
            <w:tcBorders>
              <w:top w:val="single" w:sz="4" w:space="0" w:color="auto"/>
              <w:left w:val="single" w:sz="4" w:space="0" w:color="auto"/>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201708300000073</w:t>
            </w:r>
          </w:p>
        </w:tc>
        <w:tc>
          <w:tcPr>
            <w:tcW w:w="2419" w:type="dxa"/>
            <w:tcBorders>
              <w:top w:val="single" w:sz="4" w:space="0" w:color="auto"/>
              <w:left w:val="nil"/>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终端能源消费清洁高效利用</w:t>
            </w:r>
          </w:p>
        </w:tc>
        <w:tc>
          <w:tcPr>
            <w:tcW w:w="2270" w:type="dxa"/>
            <w:tcBorders>
              <w:top w:val="single" w:sz="4" w:space="0" w:color="auto"/>
              <w:left w:val="nil"/>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201709110000058</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r>
      <w:tr w:rsidR="00FD2039">
        <w:trPr>
          <w:trHeight w:val="397"/>
        </w:trPr>
        <w:tc>
          <w:tcPr>
            <w:tcW w:w="2231" w:type="dxa"/>
            <w:tcBorders>
              <w:top w:val="single" w:sz="4" w:space="0" w:color="auto"/>
              <w:left w:val="single" w:sz="4" w:space="0" w:color="auto"/>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201709040000313</w:t>
            </w:r>
          </w:p>
        </w:tc>
        <w:tc>
          <w:tcPr>
            <w:tcW w:w="2419" w:type="dxa"/>
            <w:tcBorders>
              <w:top w:val="single" w:sz="4" w:space="0" w:color="auto"/>
              <w:left w:val="nil"/>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终端能源消费清洁高效利用</w:t>
            </w:r>
          </w:p>
        </w:tc>
        <w:tc>
          <w:tcPr>
            <w:tcW w:w="2270" w:type="dxa"/>
            <w:tcBorders>
              <w:top w:val="single" w:sz="4" w:space="0" w:color="auto"/>
              <w:left w:val="nil"/>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201709110000066</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r>
      <w:tr w:rsidR="00FD2039">
        <w:trPr>
          <w:trHeight w:val="397"/>
        </w:trPr>
        <w:tc>
          <w:tcPr>
            <w:tcW w:w="4650" w:type="dxa"/>
            <w:gridSpan w:val="2"/>
            <w:vMerge w:val="restart"/>
            <w:tcBorders>
              <w:right w:val="single" w:sz="4" w:space="0" w:color="auto"/>
            </w:tcBorders>
            <w:vAlign w:val="center"/>
          </w:tcPr>
          <w:p w:rsidR="00FD2039" w:rsidRDefault="00FD2039">
            <w:pPr>
              <w:widowControl/>
              <w:snapToGrid/>
              <w:spacing w:line="300" w:lineRule="exact"/>
              <w:rPr>
                <w:rFonts w:ascii="微软雅黑" w:eastAsia="微软雅黑" w:hAnsi="微软雅黑" w:cs="宋体"/>
                <w:color w:val="000000"/>
                <w:kern w:val="0"/>
                <w:sz w:val="22"/>
              </w:rPr>
            </w:pPr>
            <w:r>
              <w:rPr>
                <w:rFonts w:ascii="微软雅黑" w:eastAsia="微软雅黑" w:hAnsi="微软雅黑" w:cs="宋体" w:hint="eastAsia"/>
                <w:color w:val="000000"/>
                <w:kern w:val="0"/>
                <w:sz w:val="22"/>
                <w:szCs w:val="22"/>
              </w:rPr>
              <w:t xml:space="preserve">　</w:t>
            </w:r>
          </w:p>
        </w:tc>
        <w:tc>
          <w:tcPr>
            <w:tcW w:w="2270" w:type="dxa"/>
            <w:tcBorders>
              <w:top w:val="single" w:sz="4" w:space="0" w:color="auto"/>
              <w:left w:val="single" w:sz="4" w:space="0" w:color="auto"/>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201709110000080</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r>
      <w:tr w:rsidR="00FD2039">
        <w:trPr>
          <w:trHeight w:val="397"/>
        </w:trPr>
        <w:tc>
          <w:tcPr>
            <w:tcW w:w="4650" w:type="dxa"/>
            <w:gridSpan w:val="2"/>
            <w:vMerge/>
            <w:tcBorders>
              <w:right w:val="single" w:sz="4" w:space="0" w:color="auto"/>
            </w:tcBorders>
            <w:vAlign w:val="center"/>
          </w:tcPr>
          <w:p w:rsidR="00FD2039" w:rsidRDefault="00FD2039">
            <w:pPr>
              <w:widowControl/>
              <w:snapToGrid/>
              <w:spacing w:line="240" w:lineRule="auto"/>
              <w:jc w:val="left"/>
              <w:rPr>
                <w:rFonts w:ascii="微软雅黑" w:eastAsia="微软雅黑" w:hAnsi="微软雅黑" w:cs="宋体"/>
                <w:color w:val="000000"/>
                <w:kern w:val="0"/>
                <w:sz w:val="22"/>
              </w:rPr>
            </w:pPr>
          </w:p>
        </w:tc>
        <w:tc>
          <w:tcPr>
            <w:tcW w:w="2270" w:type="dxa"/>
            <w:tcBorders>
              <w:top w:val="single" w:sz="4" w:space="0" w:color="auto"/>
              <w:left w:val="single" w:sz="4" w:space="0" w:color="auto"/>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201709110000081</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r>
      <w:tr w:rsidR="00FD2039">
        <w:trPr>
          <w:trHeight w:val="397"/>
        </w:trPr>
        <w:tc>
          <w:tcPr>
            <w:tcW w:w="4650" w:type="dxa"/>
            <w:gridSpan w:val="2"/>
            <w:vMerge/>
            <w:tcBorders>
              <w:right w:val="single" w:sz="4" w:space="0" w:color="auto"/>
            </w:tcBorders>
            <w:vAlign w:val="center"/>
          </w:tcPr>
          <w:p w:rsidR="00FD2039" w:rsidRDefault="00FD2039">
            <w:pPr>
              <w:widowControl/>
              <w:snapToGrid/>
              <w:spacing w:line="240" w:lineRule="auto"/>
              <w:jc w:val="left"/>
              <w:rPr>
                <w:rFonts w:ascii="微软雅黑" w:eastAsia="微软雅黑" w:hAnsi="微软雅黑" w:cs="宋体"/>
                <w:color w:val="000000"/>
                <w:kern w:val="0"/>
                <w:sz w:val="22"/>
              </w:rPr>
            </w:pPr>
          </w:p>
        </w:tc>
        <w:tc>
          <w:tcPr>
            <w:tcW w:w="2270" w:type="dxa"/>
            <w:tcBorders>
              <w:top w:val="single" w:sz="4" w:space="0" w:color="auto"/>
              <w:left w:val="single" w:sz="4" w:space="0" w:color="auto"/>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201709110000087</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r>
      <w:tr w:rsidR="00FD2039">
        <w:trPr>
          <w:trHeight w:val="397"/>
        </w:trPr>
        <w:tc>
          <w:tcPr>
            <w:tcW w:w="4650" w:type="dxa"/>
            <w:gridSpan w:val="2"/>
            <w:vMerge/>
            <w:tcBorders>
              <w:right w:val="single" w:sz="4" w:space="0" w:color="auto"/>
            </w:tcBorders>
            <w:vAlign w:val="center"/>
          </w:tcPr>
          <w:p w:rsidR="00FD2039" w:rsidRDefault="00FD2039">
            <w:pPr>
              <w:widowControl/>
              <w:snapToGrid/>
              <w:spacing w:line="240" w:lineRule="auto"/>
              <w:jc w:val="left"/>
              <w:rPr>
                <w:rFonts w:ascii="微软雅黑" w:eastAsia="微软雅黑" w:hAnsi="微软雅黑" w:cs="宋体"/>
                <w:color w:val="000000"/>
                <w:kern w:val="0"/>
                <w:sz w:val="22"/>
              </w:rPr>
            </w:pPr>
          </w:p>
        </w:tc>
        <w:tc>
          <w:tcPr>
            <w:tcW w:w="2270" w:type="dxa"/>
            <w:tcBorders>
              <w:top w:val="single" w:sz="4" w:space="0" w:color="auto"/>
              <w:left w:val="single" w:sz="4" w:space="0" w:color="auto"/>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201709110000092</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r>
      <w:tr w:rsidR="00FD2039">
        <w:trPr>
          <w:trHeight w:val="397"/>
        </w:trPr>
        <w:tc>
          <w:tcPr>
            <w:tcW w:w="4650" w:type="dxa"/>
            <w:gridSpan w:val="2"/>
            <w:vMerge/>
            <w:tcBorders>
              <w:right w:val="single" w:sz="4" w:space="0" w:color="auto"/>
            </w:tcBorders>
            <w:vAlign w:val="center"/>
          </w:tcPr>
          <w:p w:rsidR="00FD2039" w:rsidRDefault="00FD2039">
            <w:pPr>
              <w:widowControl/>
              <w:snapToGrid/>
              <w:spacing w:line="240" w:lineRule="auto"/>
              <w:jc w:val="left"/>
              <w:rPr>
                <w:rFonts w:ascii="微软雅黑" w:eastAsia="微软雅黑" w:hAnsi="微软雅黑" w:cs="宋体"/>
                <w:color w:val="000000"/>
                <w:kern w:val="0"/>
                <w:sz w:val="22"/>
              </w:rPr>
            </w:pPr>
          </w:p>
        </w:tc>
        <w:tc>
          <w:tcPr>
            <w:tcW w:w="2270" w:type="dxa"/>
            <w:tcBorders>
              <w:top w:val="single" w:sz="4" w:space="0" w:color="auto"/>
              <w:left w:val="single" w:sz="4" w:space="0" w:color="auto"/>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201709110000098</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rPr>
            </w:pPr>
            <w:r>
              <w:rPr>
                <w:rFonts w:ascii="微软雅黑" w:eastAsia="微软雅黑" w:hAnsi="微软雅黑" w:cs="宋体" w:hint="eastAsia"/>
                <w:color w:val="000000"/>
                <w:kern w:val="0"/>
              </w:rPr>
              <w:t>新能源并网与运行技术</w:t>
            </w:r>
          </w:p>
        </w:tc>
      </w:tr>
      <w:tr w:rsidR="00FD2039">
        <w:trPr>
          <w:trHeight w:val="397"/>
        </w:trPr>
        <w:tc>
          <w:tcPr>
            <w:tcW w:w="4650" w:type="dxa"/>
            <w:gridSpan w:val="2"/>
            <w:vMerge/>
            <w:tcBorders>
              <w:right w:val="single" w:sz="4" w:space="0" w:color="auto"/>
            </w:tcBorders>
            <w:vAlign w:val="center"/>
          </w:tcPr>
          <w:p w:rsidR="00FD2039" w:rsidRDefault="00FD2039">
            <w:pPr>
              <w:widowControl/>
              <w:snapToGrid/>
              <w:spacing w:line="240" w:lineRule="auto"/>
              <w:jc w:val="left"/>
              <w:rPr>
                <w:rFonts w:ascii="微软雅黑" w:eastAsia="微软雅黑" w:hAnsi="微软雅黑" w:cs="宋体"/>
                <w:color w:val="000000"/>
                <w:kern w:val="0"/>
                <w:sz w:val="22"/>
              </w:rPr>
            </w:pPr>
          </w:p>
        </w:tc>
        <w:tc>
          <w:tcPr>
            <w:tcW w:w="2270" w:type="dxa"/>
            <w:tcBorders>
              <w:top w:val="single" w:sz="4" w:space="0" w:color="auto"/>
              <w:left w:val="single" w:sz="4" w:space="0" w:color="auto"/>
              <w:bottom w:val="single" w:sz="4" w:space="0" w:color="auto"/>
              <w:right w:val="single" w:sz="4"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22"/>
              </w:rPr>
            </w:pPr>
            <w:r>
              <w:rPr>
                <w:rFonts w:ascii="微软雅黑" w:eastAsia="微软雅黑" w:hAnsi="微软雅黑" w:cs="宋体"/>
                <w:color w:val="000000"/>
                <w:kern w:val="0"/>
                <w:sz w:val="22"/>
                <w:szCs w:val="22"/>
              </w:rPr>
              <w:t>201709040000182</w:t>
            </w:r>
          </w:p>
        </w:tc>
        <w:tc>
          <w:tcPr>
            <w:tcW w:w="2380" w:type="dxa"/>
            <w:tcBorders>
              <w:top w:val="nil"/>
              <w:left w:val="nil"/>
              <w:bottom w:val="single" w:sz="8" w:space="0" w:color="auto"/>
              <w:right w:val="single" w:sz="8" w:space="0" w:color="auto"/>
            </w:tcBorders>
            <w:vAlign w:val="center"/>
          </w:tcPr>
          <w:p w:rsidR="00FD2039" w:rsidRDefault="00FD2039">
            <w:pPr>
              <w:widowControl/>
              <w:snapToGrid/>
              <w:spacing w:line="300" w:lineRule="exact"/>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终端能源消费清洁高效利用</w:t>
            </w:r>
          </w:p>
        </w:tc>
      </w:tr>
    </w:tbl>
    <w:p w:rsidR="00FD2039" w:rsidRDefault="00FD2039">
      <w:pPr>
        <w:spacing w:line="240" w:lineRule="atLeast"/>
        <w:jc w:val="center"/>
        <w:rPr>
          <w:rFonts w:ascii="微软雅黑" w:eastAsia="微软雅黑" w:hAnsi="微软雅黑"/>
          <w:b/>
        </w:rPr>
        <w:sectPr w:rsidR="00FD2039">
          <w:footerReference w:type="default" r:id="rId7"/>
          <w:pgSz w:w="11906" w:h="16838"/>
          <w:pgMar w:top="1440" w:right="1701" w:bottom="1440" w:left="1701" w:header="851" w:footer="992" w:gutter="0"/>
          <w:cols w:space="720"/>
          <w:docGrid w:type="lines" w:linePitch="312"/>
        </w:sectPr>
      </w:pPr>
    </w:p>
    <w:p w:rsidR="00FD2039" w:rsidRDefault="00FD2039">
      <w:pPr>
        <w:pStyle w:val="ac"/>
        <w:spacing w:line="240" w:lineRule="atLeast"/>
        <w:rPr>
          <w:rFonts w:ascii="微软雅黑" w:eastAsia="微软雅黑" w:hAnsi="微软雅黑"/>
        </w:rPr>
      </w:pPr>
      <w:bookmarkStart w:id="31" w:name="_Toc435201641"/>
      <w:bookmarkStart w:id="32" w:name="_Toc3478"/>
      <w:bookmarkStart w:id="33" w:name="_Toc22952"/>
      <w:bookmarkStart w:id="34" w:name="_Toc14991"/>
      <w:bookmarkStart w:id="35" w:name="_Toc498541510"/>
      <w:bookmarkStart w:id="36" w:name="_Toc498267892"/>
      <w:bookmarkStart w:id="37" w:name="_Toc435151595"/>
      <w:bookmarkStart w:id="38" w:name="_Toc466328425"/>
      <w:r>
        <w:rPr>
          <w:rFonts w:ascii="微软雅黑" w:eastAsia="微软雅黑" w:hAnsi="微软雅黑" w:hint="eastAsia"/>
        </w:rPr>
        <w:lastRenderedPageBreak/>
        <w:t>（二）论文张贴信息</w:t>
      </w:r>
      <w:bookmarkEnd w:id="31"/>
      <w:bookmarkEnd w:id="32"/>
      <w:bookmarkEnd w:id="33"/>
      <w:bookmarkEnd w:id="34"/>
      <w:bookmarkEnd w:id="35"/>
      <w:bookmarkEnd w:id="36"/>
    </w:p>
    <w:p w:rsidR="00FD2039" w:rsidRDefault="00FD2039" w:rsidP="00023E91">
      <w:pPr>
        <w:pStyle w:val="15"/>
        <w:spacing w:before="156" w:after="156"/>
        <w:ind w:firstLine="480"/>
        <w:rPr>
          <w:rFonts w:ascii="微软雅黑" w:eastAsia="微软雅黑" w:hAnsi="微软雅黑"/>
          <w:color w:val="auto"/>
          <w:sz w:val="24"/>
          <w:szCs w:val="24"/>
        </w:rPr>
      </w:pPr>
      <w:r>
        <w:rPr>
          <w:rFonts w:ascii="微软雅黑" w:eastAsia="微软雅黑" w:hAnsi="微软雅黑"/>
          <w:color w:val="auto"/>
          <w:sz w:val="24"/>
          <w:szCs w:val="24"/>
        </w:rPr>
        <w:t xml:space="preserve">1. </w:t>
      </w:r>
      <w:r>
        <w:rPr>
          <w:rFonts w:ascii="微软雅黑" w:eastAsia="微软雅黑" w:hAnsi="微软雅黑" w:hint="eastAsia"/>
          <w:color w:val="auto"/>
          <w:sz w:val="24"/>
          <w:szCs w:val="24"/>
        </w:rPr>
        <w:t>张贴</w:t>
      </w:r>
      <w:r>
        <w:rPr>
          <w:rFonts w:ascii="微软雅黑" w:eastAsia="微软雅黑" w:hAnsi="微软雅黑"/>
          <w:color w:val="auto"/>
          <w:sz w:val="24"/>
          <w:szCs w:val="24"/>
        </w:rPr>
        <w:t>1</w:t>
      </w:r>
      <w:r>
        <w:rPr>
          <w:rFonts w:ascii="微软雅黑" w:eastAsia="微软雅黑" w:hAnsi="微软雅黑" w:hint="eastAsia"/>
          <w:color w:val="auto"/>
          <w:sz w:val="24"/>
          <w:szCs w:val="24"/>
        </w:rPr>
        <w:t>组</w:t>
      </w:r>
    </w:p>
    <w:tbl>
      <w:tblPr>
        <w:tblW w:w="8720" w:type="dxa"/>
        <w:tblBorders>
          <w:insideV w:val="single" w:sz="4" w:space="0" w:color="auto"/>
        </w:tblBorders>
        <w:tblLayout w:type="fixed"/>
        <w:tblLook w:val="00A0" w:firstRow="1" w:lastRow="0" w:firstColumn="1" w:lastColumn="0" w:noHBand="0" w:noVBand="0"/>
      </w:tblPr>
      <w:tblGrid>
        <w:gridCol w:w="2871"/>
        <w:gridCol w:w="5849"/>
      </w:tblGrid>
      <w:tr w:rsidR="00FD2039">
        <w:trPr>
          <w:trHeight w:val="735"/>
          <w:tblHeader/>
        </w:trPr>
        <w:tc>
          <w:tcPr>
            <w:tcW w:w="8720" w:type="dxa"/>
            <w:gridSpan w:val="2"/>
            <w:vAlign w:val="center"/>
          </w:tcPr>
          <w:p w:rsidR="00FD2039" w:rsidRDefault="00FD2039">
            <w:pPr>
              <w:spacing w:line="240" w:lineRule="atLeast"/>
              <w:rPr>
                <w:rFonts w:ascii="微软雅黑" w:eastAsia="微软雅黑" w:hAnsi="微软雅黑"/>
                <w:b/>
                <w:kern w:val="0"/>
                <w:sz w:val="22"/>
              </w:rPr>
            </w:pPr>
            <w:r>
              <w:rPr>
                <w:rFonts w:ascii="微软雅黑" w:eastAsia="微软雅黑" w:hAnsi="微软雅黑"/>
                <w:b/>
                <w:kern w:val="0"/>
                <w:sz w:val="22"/>
                <w:szCs w:val="22"/>
              </w:rPr>
              <w:t>PS1</w:t>
            </w:r>
            <w:r>
              <w:rPr>
                <w:rFonts w:ascii="微软雅黑" w:eastAsia="微软雅黑" w:hAnsi="微软雅黑" w:hint="eastAsia"/>
                <w:b/>
                <w:kern w:val="0"/>
                <w:sz w:val="22"/>
                <w:szCs w:val="22"/>
              </w:rPr>
              <w:t>张贴</w:t>
            </w:r>
          </w:p>
          <w:p w:rsidR="00FD2039" w:rsidRDefault="00FD2039">
            <w:pPr>
              <w:spacing w:line="240" w:lineRule="atLeast"/>
              <w:rPr>
                <w:rFonts w:ascii="宋体" w:cs="宋体"/>
                <w:b/>
                <w:bCs/>
                <w:color w:val="000000"/>
                <w:kern w:val="0"/>
                <w:sz w:val="24"/>
                <w:szCs w:val="24"/>
              </w:rPr>
            </w:pPr>
            <w:r>
              <w:rPr>
                <w:rFonts w:ascii="微软雅黑" w:eastAsia="微软雅黑" w:hAnsi="微软雅黑" w:hint="eastAsia"/>
                <w:b/>
                <w:kern w:val="0"/>
                <w:sz w:val="22"/>
                <w:szCs w:val="22"/>
              </w:rPr>
              <w:t>时间：</w:t>
            </w:r>
            <w:smartTag w:uri="urn:schemas-microsoft-com:office:smarttags" w:element="chmetcnv">
              <w:smartTagPr>
                <w:attr w:name="UnitName" w:val="g"/>
                <w:attr w:name="SourceValue" w:val="2"/>
                <w:attr w:name="HasSpace" w:val="False"/>
                <w:attr w:name="Negative" w:val="False"/>
                <w:attr w:name="NumberType" w:val="1"/>
                <w:attr w:name="TCSC" w:val="0"/>
              </w:smartTagPr>
              <w:r>
                <w:rPr>
                  <w:rFonts w:ascii="微软雅黑" w:eastAsia="微软雅黑" w:hAnsi="微软雅黑"/>
                  <w:b/>
                  <w:kern w:val="0"/>
                  <w:sz w:val="22"/>
                  <w:szCs w:val="22"/>
                </w:rPr>
                <w:t>11</w:t>
              </w:r>
              <w:r>
                <w:rPr>
                  <w:rFonts w:ascii="微软雅黑" w:eastAsia="微软雅黑" w:hAnsi="微软雅黑" w:hint="eastAsia"/>
                  <w:b/>
                  <w:kern w:val="0"/>
                  <w:sz w:val="22"/>
                  <w:szCs w:val="22"/>
                </w:rPr>
                <w:t>月</w:t>
              </w:r>
              <w:r>
                <w:rPr>
                  <w:rFonts w:ascii="微软雅黑" w:eastAsia="微软雅黑" w:hAnsi="微软雅黑"/>
                  <w:b/>
                  <w:kern w:val="0"/>
                  <w:sz w:val="22"/>
                  <w:szCs w:val="22"/>
                </w:rPr>
                <w:t>25</w:t>
              </w:r>
              <w:r>
                <w:rPr>
                  <w:rFonts w:ascii="微软雅黑" w:eastAsia="微软雅黑" w:hAnsi="微软雅黑" w:hint="eastAsia"/>
                  <w:b/>
                  <w:kern w:val="0"/>
                  <w:sz w:val="22"/>
                  <w:szCs w:val="22"/>
                </w:rPr>
                <w:t>日</w:t>
              </w:r>
            </w:smartTag>
            <w:r>
              <w:rPr>
                <w:rFonts w:ascii="微软雅黑" w:eastAsia="微软雅黑" w:hAnsi="微软雅黑"/>
                <w:b/>
                <w:kern w:val="0"/>
                <w:sz w:val="22"/>
                <w:szCs w:val="22"/>
              </w:rPr>
              <w:t>09:00-17:00</w:t>
            </w:r>
            <w:r>
              <w:rPr>
                <w:rFonts w:ascii="微软雅黑" w:eastAsia="微软雅黑" w:hAnsi="微软雅黑"/>
                <w:b/>
                <w:kern w:val="0"/>
                <w:sz w:val="22"/>
                <w:szCs w:val="22"/>
              </w:rPr>
              <w:br/>
            </w:r>
            <w:r>
              <w:rPr>
                <w:rFonts w:ascii="微软雅黑" w:eastAsia="微软雅黑" w:hAnsi="微软雅黑" w:hint="eastAsia"/>
                <w:b/>
                <w:kern w:val="0"/>
                <w:sz w:val="22"/>
                <w:szCs w:val="22"/>
              </w:rPr>
              <w:t>地点：南宁国际会展中心</w:t>
            </w:r>
            <w:r>
              <w:rPr>
                <w:rFonts w:ascii="微软雅黑" w:eastAsia="微软雅黑" w:hAnsi="微软雅黑"/>
                <w:b/>
                <w:kern w:val="0"/>
                <w:sz w:val="22"/>
                <w:szCs w:val="22"/>
              </w:rPr>
              <w:t>B</w:t>
            </w:r>
            <w:r>
              <w:rPr>
                <w:rFonts w:ascii="微软雅黑" w:eastAsia="微软雅黑" w:hAnsi="微软雅黑" w:hint="eastAsia"/>
                <w:b/>
                <w:kern w:val="0"/>
                <w:sz w:val="22"/>
                <w:szCs w:val="22"/>
              </w:rPr>
              <w:t>区</w:t>
            </w:r>
            <w:r>
              <w:rPr>
                <w:rFonts w:ascii="微软雅黑" w:eastAsia="微软雅黑" w:hAnsi="微软雅黑"/>
                <w:b/>
                <w:kern w:val="0"/>
                <w:sz w:val="22"/>
                <w:szCs w:val="22"/>
              </w:rPr>
              <w:t>2</w:t>
            </w:r>
            <w:r>
              <w:rPr>
                <w:rFonts w:ascii="微软雅黑" w:eastAsia="微软雅黑" w:hAnsi="微软雅黑" w:hint="eastAsia"/>
                <w:b/>
                <w:kern w:val="0"/>
                <w:sz w:val="22"/>
                <w:szCs w:val="22"/>
              </w:rPr>
              <w:t>层</w:t>
            </w:r>
            <w:r>
              <w:rPr>
                <w:rFonts w:ascii="微软雅黑" w:eastAsia="微软雅黑" w:hAnsi="微软雅黑"/>
                <w:b/>
                <w:kern w:val="0"/>
                <w:sz w:val="22"/>
                <w:szCs w:val="22"/>
              </w:rPr>
              <w:t>B2</w:t>
            </w:r>
            <w:r>
              <w:rPr>
                <w:rFonts w:ascii="微软雅黑" w:eastAsia="微软雅黑" w:hAnsi="微软雅黑" w:hint="eastAsia"/>
                <w:b/>
                <w:kern w:val="0"/>
                <w:sz w:val="22"/>
                <w:szCs w:val="22"/>
              </w:rPr>
              <w:t>展厅</w:t>
            </w:r>
          </w:p>
        </w:tc>
      </w:tr>
      <w:tr w:rsidR="00FD2039">
        <w:trPr>
          <w:trHeight w:val="270"/>
          <w:tblHeader/>
        </w:trPr>
        <w:tc>
          <w:tcPr>
            <w:tcW w:w="2871" w:type="dxa"/>
            <w:tcBorders>
              <w:right w:val="nil"/>
            </w:tcBorders>
            <w:vAlign w:val="center"/>
          </w:tcPr>
          <w:p w:rsidR="00FD2039" w:rsidRDefault="00FD2039">
            <w:pPr>
              <w:widowControl/>
              <w:snapToGrid/>
              <w:spacing w:line="240" w:lineRule="auto"/>
              <w:jc w:val="center"/>
              <w:rPr>
                <w:rFonts w:ascii="微软雅黑" w:eastAsia="微软雅黑" w:hAnsi="微软雅黑" w:cs="微软雅黑"/>
                <w:b/>
                <w:bCs/>
                <w:kern w:val="0"/>
                <w:sz w:val="24"/>
                <w:szCs w:val="24"/>
              </w:rPr>
            </w:pPr>
            <w:r>
              <w:rPr>
                <w:rFonts w:ascii="微软雅黑" w:eastAsia="微软雅黑" w:hAnsi="微软雅黑" w:cs="微软雅黑" w:hint="eastAsia"/>
                <w:b/>
                <w:bCs/>
                <w:kern w:val="0"/>
                <w:sz w:val="24"/>
                <w:szCs w:val="24"/>
              </w:rPr>
              <w:t>论文编号</w:t>
            </w:r>
          </w:p>
        </w:tc>
        <w:tc>
          <w:tcPr>
            <w:tcW w:w="5849" w:type="dxa"/>
            <w:tcBorders>
              <w:left w:val="nil"/>
            </w:tcBorders>
            <w:vAlign w:val="center"/>
          </w:tcPr>
          <w:p w:rsidR="00FD2039" w:rsidRDefault="00FD2039">
            <w:pPr>
              <w:widowControl/>
              <w:snapToGrid/>
              <w:spacing w:line="240" w:lineRule="auto"/>
              <w:jc w:val="center"/>
              <w:rPr>
                <w:rFonts w:ascii="微软雅黑" w:eastAsia="微软雅黑" w:hAnsi="微软雅黑" w:cs="微软雅黑"/>
                <w:b/>
                <w:bCs/>
                <w:color w:val="000000"/>
                <w:kern w:val="0"/>
                <w:sz w:val="24"/>
                <w:szCs w:val="24"/>
              </w:rPr>
            </w:pPr>
            <w:r>
              <w:rPr>
                <w:rFonts w:ascii="微软雅黑" w:eastAsia="微软雅黑" w:hAnsi="微软雅黑" w:cs="微软雅黑" w:hint="eastAsia"/>
                <w:b/>
                <w:bCs/>
                <w:color w:val="000000"/>
                <w:kern w:val="0"/>
                <w:sz w:val="24"/>
                <w:szCs w:val="24"/>
              </w:rPr>
              <w:t>文章信息</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201706080000002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主动配电网设备侧态势感知及辅助决策体系研究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何清素</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国网电子商务有限公司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201707180000002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一起</w:t>
            </w:r>
            <w:r>
              <w:rPr>
                <w:rFonts w:ascii="微软雅黑" w:eastAsia="微软雅黑" w:hAnsi="微软雅黑"/>
                <w:kern w:val="0"/>
                <w:sz w:val="22"/>
                <w:szCs w:val="22"/>
              </w:rPr>
              <w:t>10kV</w:t>
            </w:r>
            <w:r>
              <w:rPr>
                <w:rFonts w:ascii="微软雅黑" w:eastAsia="微软雅黑" w:hAnsi="微软雅黑" w:hint="eastAsia"/>
                <w:kern w:val="0"/>
                <w:sz w:val="22"/>
                <w:szCs w:val="22"/>
              </w:rPr>
              <w:t>真空断路器主导电回路选材不当引起的设备异常案例分析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魏韬</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国网河南周口供电公司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201707240000003</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国调中心国分调一体化整定计算平台的设计与研究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张道农</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华北电力设计院有限公司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201707260000006</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基于小波</w:t>
            </w:r>
            <w:r>
              <w:rPr>
                <w:rFonts w:ascii="微软雅黑" w:eastAsia="微软雅黑" w:hAnsi="微软雅黑"/>
                <w:kern w:val="0"/>
                <w:sz w:val="22"/>
                <w:szCs w:val="22"/>
              </w:rPr>
              <w:t>-</w:t>
            </w:r>
            <w:r>
              <w:rPr>
                <w:rFonts w:ascii="微软雅黑" w:eastAsia="微软雅黑" w:hAnsi="微软雅黑" w:hint="eastAsia"/>
                <w:kern w:val="0"/>
                <w:sz w:val="22"/>
                <w:szCs w:val="22"/>
              </w:rPr>
              <w:t>支持向量回归的输电线路发展性故障定位方法</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张宏钊</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深圳供电局有限公司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201707270000001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嵌入式保护控制平台</w:t>
            </w:r>
            <w:r>
              <w:rPr>
                <w:rFonts w:ascii="微软雅黑" w:eastAsia="微软雅黑" w:hAnsi="微软雅黑"/>
                <w:kern w:val="0"/>
                <w:sz w:val="22"/>
                <w:szCs w:val="22"/>
              </w:rPr>
              <w:t>NPS</w:t>
            </w:r>
            <w:r>
              <w:rPr>
                <w:rFonts w:ascii="微软雅黑" w:eastAsia="微软雅黑" w:hAnsi="微软雅黑" w:hint="eastAsia"/>
                <w:kern w:val="0"/>
                <w:sz w:val="22"/>
                <w:szCs w:val="22"/>
              </w:rPr>
              <w:t>的仿真设计与实现</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戴必翔</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南京国电南自电网自动化有限公司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201708010000001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主动配电网自动电压控制系统设计</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邹大云</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南瑞南瑞继保电气有限公司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201708040000007</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基于高速动态数据的发电机励磁系统性能在线评估</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范磊</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南京南瑞继保工程技术有限公司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201708080000011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GPRS</w:t>
            </w:r>
            <w:r>
              <w:rPr>
                <w:rFonts w:ascii="微软雅黑" w:eastAsia="微软雅黑" w:hAnsi="微软雅黑" w:hint="eastAsia"/>
                <w:kern w:val="0"/>
                <w:sz w:val="22"/>
                <w:szCs w:val="22"/>
              </w:rPr>
              <w:t>无线传输在新能源光伏电站信息采集中的应用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高红娟</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江苏无锡供电公司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201708100000004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考虑多重故障风险的连锁故障预防控制研究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苏鹏</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国网内蒙古东部电力有限公司电力科学研究院</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lastRenderedPageBreak/>
              <w:t>201708100000008</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w:t>
            </w:r>
            <w:r>
              <w:rPr>
                <w:rFonts w:ascii="微软雅黑" w:eastAsia="微软雅黑" w:hAnsi="微软雅黑"/>
                <w:kern w:val="0"/>
                <w:sz w:val="22"/>
                <w:szCs w:val="22"/>
              </w:rPr>
              <w:t>CIM</w:t>
            </w:r>
            <w:r>
              <w:rPr>
                <w:rFonts w:ascii="微软雅黑" w:eastAsia="微软雅黑" w:hAnsi="微软雅黑" w:hint="eastAsia"/>
                <w:kern w:val="0"/>
                <w:sz w:val="22"/>
                <w:szCs w:val="22"/>
              </w:rPr>
              <w:t>模型的模型合并技术研究与应用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唐升卫</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广东电网有限责任公司电力科学研究院</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201708140000001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变压器直流偏磁抑制装置</w:t>
            </w:r>
            <w:r>
              <w:rPr>
                <w:rFonts w:ascii="微软雅黑" w:eastAsia="微软雅黑" w:hAnsi="微软雅黑"/>
                <w:kern w:val="0"/>
                <w:sz w:val="22"/>
                <w:szCs w:val="22"/>
              </w:rPr>
              <w:t xml:space="preserve"> </w:t>
            </w:r>
            <w:r>
              <w:rPr>
                <w:rFonts w:ascii="微软雅黑" w:eastAsia="微软雅黑" w:hAnsi="微软雅黑" w:hint="eastAsia"/>
                <w:kern w:val="0"/>
                <w:sz w:val="22"/>
                <w:szCs w:val="22"/>
              </w:rPr>
              <w:t>的应用研究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栾福明</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中国大唐集团科学技术研究院有限公司华北分公司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201708150000004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长距离、送端无电源的特高压交流输电工程系统调试研究及实施</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郑彬</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中国电力科学研究院</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201708150000011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智能电网输变电设备集中监控大数据分析及应用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徐华</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国网浙江省电力公司台州供电公司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201708150000012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变电站三维实景仿真培训平台建设</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詹文达</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国网浙江省电力公司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201708220000026</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基于现场可编程门阵列的模块化多电平换流器并行建模方法</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徐慧慧</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国网甘肃省电力公司经济技术研究院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201708230000022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含规模化新能源的湖南交直流混联电网调峰分析及建议</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向萌</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国网湖南省电力公司电力科学研究院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201708240000003</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不同配置方式继电保护通道的可靠性分析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程紫运</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国网甘肃省电力公司经济技术研究院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201708250000014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配电自动化多模通信及其切换控制研究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胡新</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国网重庆市电力公司信息通信分公司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lastRenderedPageBreak/>
              <w:t>201708250000019</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智能变电站</w:t>
            </w:r>
            <w:r>
              <w:rPr>
                <w:rFonts w:ascii="微软雅黑" w:eastAsia="微软雅黑" w:hAnsi="微软雅黑"/>
                <w:kern w:val="0"/>
                <w:sz w:val="22"/>
                <w:szCs w:val="22"/>
              </w:rPr>
              <w:t>GOOSE</w:t>
            </w:r>
            <w:r>
              <w:rPr>
                <w:rFonts w:ascii="微软雅黑" w:eastAsia="微软雅黑" w:hAnsi="微软雅黑" w:hint="eastAsia"/>
                <w:kern w:val="0"/>
                <w:sz w:val="22"/>
                <w:szCs w:val="22"/>
              </w:rPr>
              <w:t>网络风暴事故分析及抑制方法研究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刘宸</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国网吉林省电力有限公司电力科学研究院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201708260000001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变电站隔离开关状态的自动识别研究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石慧</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国网扬州供电公司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201708270000015</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边界供电能力：概念，算法及指标</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肖峻</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天津大学电气自动化与信息工程学院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201708280000036</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考虑带外频率影响的</w:t>
            </w:r>
            <w:r>
              <w:rPr>
                <w:rFonts w:ascii="微软雅黑" w:eastAsia="微软雅黑" w:hAnsi="微软雅黑"/>
                <w:kern w:val="0"/>
                <w:sz w:val="22"/>
                <w:szCs w:val="22"/>
              </w:rPr>
              <w:t>PMU</w:t>
            </w:r>
            <w:r>
              <w:rPr>
                <w:rFonts w:ascii="微软雅黑" w:eastAsia="微软雅黑" w:hAnsi="微软雅黑" w:hint="eastAsia"/>
                <w:kern w:val="0"/>
                <w:sz w:val="22"/>
                <w:szCs w:val="22"/>
              </w:rPr>
              <w:t>数字滤波器研究及设计</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袁明军</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长园深瑞继保自动化有限公司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201708290000003</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AGC</w:t>
            </w:r>
            <w:r>
              <w:rPr>
                <w:rFonts w:ascii="微软雅黑" w:eastAsia="微软雅黑" w:hAnsi="微软雅黑" w:hint="eastAsia"/>
                <w:kern w:val="0"/>
                <w:sz w:val="22"/>
                <w:szCs w:val="22"/>
              </w:rPr>
              <w:t>和一次调频全网试验开展和分析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于庆彬</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国网山东省电力公司电力科学研究院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201708290000008</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电力系统态势感知的静态安全裕度评估</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周刚</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广东电网有限责任公司电力科学研究院</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201708290000015</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龙羊峡水电站调速系统改造</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曹勇斌</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青海黄河水电公司龙羊峡发电分公司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201708290000031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考虑分布式电源接入的配电网改进继电保护方案研究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施志强</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东南大学</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201708300000059</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安顺电网</w:t>
            </w:r>
            <w:r>
              <w:rPr>
                <w:rFonts w:ascii="微软雅黑" w:eastAsia="微软雅黑" w:hAnsi="微软雅黑"/>
                <w:kern w:val="0"/>
                <w:sz w:val="22"/>
                <w:szCs w:val="22"/>
              </w:rPr>
              <w:t>AVC</w:t>
            </w:r>
            <w:r>
              <w:rPr>
                <w:rFonts w:ascii="微软雅黑" w:eastAsia="微软雅黑" w:hAnsi="微软雅黑" w:hint="eastAsia"/>
                <w:kern w:val="0"/>
                <w:sz w:val="22"/>
                <w:szCs w:val="22"/>
              </w:rPr>
              <w:t>系统</w:t>
            </w:r>
            <w:r>
              <w:rPr>
                <w:rFonts w:ascii="微软雅黑" w:eastAsia="微软雅黑" w:hAnsi="微软雅黑"/>
                <w:kern w:val="0"/>
                <w:sz w:val="22"/>
                <w:szCs w:val="22"/>
              </w:rPr>
              <w:t xml:space="preserve"> </w:t>
            </w:r>
            <w:r>
              <w:rPr>
                <w:rFonts w:ascii="微软雅黑" w:eastAsia="微软雅黑" w:hAnsi="微软雅黑" w:hint="eastAsia"/>
                <w:kern w:val="0"/>
                <w:sz w:val="22"/>
                <w:szCs w:val="22"/>
              </w:rPr>
              <w:t>“一站一策略”</w:t>
            </w:r>
            <w:r>
              <w:rPr>
                <w:rFonts w:ascii="微软雅黑" w:eastAsia="微软雅黑" w:hAnsi="微软雅黑"/>
                <w:kern w:val="0"/>
                <w:sz w:val="22"/>
                <w:szCs w:val="22"/>
              </w:rPr>
              <w:t xml:space="preserve"> </w:t>
            </w:r>
            <w:r>
              <w:rPr>
                <w:rFonts w:ascii="微软雅黑" w:eastAsia="微软雅黑" w:hAnsi="微软雅黑" w:hint="eastAsia"/>
                <w:kern w:val="0"/>
                <w:sz w:val="22"/>
                <w:szCs w:val="22"/>
              </w:rPr>
              <w:t>精准控制研究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仇伟杰</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贵州电网有限责任公司安顺供电局</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201709010000004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智能电网注册管理中心设计与实现</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刘立元</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积成电子股份有限公司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lastRenderedPageBreak/>
              <w:t>201709010000062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110kV</w:t>
            </w:r>
            <w:r>
              <w:rPr>
                <w:rFonts w:ascii="微软雅黑" w:eastAsia="微软雅黑" w:hAnsi="微软雅黑" w:hint="eastAsia"/>
                <w:kern w:val="0"/>
                <w:sz w:val="22"/>
                <w:szCs w:val="22"/>
              </w:rPr>
              <w:t>智能变电站的站域保护研究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吴贞龙</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国网重庆市电力公司江北供电分公司</w:t>
            </w:r>
          </w:p>
        </w:tc>
      </w:tr>
      <w:tr w:rsidR="00FD2039">
        <w:trPr>
          <w:trHeight w:val="162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201709010000063</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基于图论和保护元件失效的智能变电站继电保护系统风险评估策略及应用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钟臻</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国网重庆市电力公司江北供电分公司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201709020000010</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基于集群测控装置的智能变电站测控功能集中式后备技术的实现</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严守道</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长园深瑞继保自动化有限公司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201709030000014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面向多厂家</w:t>
            </w:r>
            <w:r>
              <w:rPr>
                <w:rFonts w:ascii="微软雅黑" w:eastAsia="微软雅黑" w:hAnsi="微软雅黑"/>
                <w:kern w:val="0"/>
                <w:sz w:val="22"/>
                <w:szCs w:val="22"/>
              </w:rPr>
              <w:t>SCD</w:t>
            </w:r>
            <w:r>
              <w:rPr>
                <w:rFonts w:ascii="微软雅黑" w:eastAsia="微软雅黑" w:hAnsi="微软雅黑" w:hint="eastAsia"/>
                <w:kern w:val="0"/>
                <w:sz w:val="22"/>
                <w:szCs w:val="22"/>
              </w:rPr>
              <w:t>配置工具的统一数据平台研究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黄哲忱</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国网江苏省电力公司电力科学研究院</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201709040000001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分类处理风速和负荷相关性的直流概率潮流计算方法</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张刘冬</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国网江苏省电力公司电力科学研究院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201709040000011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GIS/HGIS</w:t>
            </w:r>
            <w:r>
              <w:rPr>
                <w:rFonts w:ascii="微软雅黑" w:eastAsia="微软雅黑" w:hAnsi="微软雅黑" w:hint="eastAsia"/>
                <w:kern w:val="0"/>
                <w:sz w:val="22"/>
                <w:szCs w:val="22"/>
              </w:rPr>
              <w:t>设备特高频局放检测改进研究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李璐</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国网河南省电力公司检修公司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201709040000015</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刚性场景下的源网荷系统频率紧急控制技术研究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李虎成</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国网江苏省电力公司电力科学研究院</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201709040000022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基于解释结构模型的县域电网投资需求分析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程春萌</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河南省电力勘测设计院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201709040000024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电力通信机房微环境智能监测研究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付泉泳</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国网重庆市电力公司信息通信分公司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lastRenderedPageBreak/>
              <w:t>201709040000033</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基于分布式系统的智能信息通信机房监测数据平台研究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吴维农</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国网重庆市电力公司信息通信分公司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201709040000035</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模块化母线保护研究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周小波</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南京国电南自电网自动化有限公司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201709040000068</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 xml:space="preserve"> DL/T 684-2012</w:t>
            </w:r>
            <w:r>
              <w:rPr>
                <w:rFonts w:ascii="微软雅黑" w:eastAsia="微软雅黑" w:hAnsi="微软雅黑" w:hint="eastAsia"/>
                <w:kern w:val="0"/>
                <w:sz w:val="22"/>
                <w:szCs w:val="22"/>
              </w:rPr>
              <w:t>整定计算中易忽略的几个问题探讨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汪立</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四川中电福溪电力开发有限公司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201709040000086</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宁夏电力中心机房精密空调运维工作浅析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陈峥</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国网宁夏电力公司信息通信公司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201709040000096</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智能变电站二次设备在线监测实施方案</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顾健雨</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南京南瑞继保电气有限公司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201709040000098</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新设备入网启动标准化管理的探索与实践</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王鲜花</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内蒙古电力公司巴彦淖尔电业局</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201709040000101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智能化变电站二次设备集成优化研究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赵雷</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南京南瑞继保电气有限公司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201709040000103</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预制舱智能辅助综合监控系统方案研究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赵雷</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南京南瑞继保电气有限公司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201709040000150</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火电厂燃料前端数据自动采集管理系统的开发与应用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孙玺</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西安热工研究院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201707050000002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w:t>
            </w:r>
            <w:r>
              <w:rPr>
                <w:rFonts w:ascii="微软雅黑" w:eastAsia="微软雅黑" w:hAnsi="微软雅黑"/>
                <w:kern w:val="0"/>
                <w:sz w:val="22"/>
                <w:szCs w:val="22"/>
              </w:rPr>
              <w:t>MATLAB</w:t>
            </w:r>
            <w:r>
              <w:rPr>
                <w:rFonts w:ascii="微软雅黑" w:eastAsia="微软雅黑" w:hAnsi="微软雅黑" w:hint="eastAsia"/>
                <w:kern w:val="0"/>
                <w:sz w:val="22"/>
                <w:szCs w:val="22"/>
              </w:rPr>
              <w:t>的混沌电路模型仿真研究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张施令</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国网重庆电力公司电力科学研究院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lastRenderedPageBreak/>
              <w:t>201707050000004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基于双向功率变流器的新型平面化集成磁件研究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孟庆达，等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朝阳供电公司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201707060000002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0.01</w:t>
            </w:r>
            <w:r>
              <w:rPr>
                <w:rFonts w:ascii="微软雅黑" w:eastAsia="微软雅黑" w:hAnsi="微软雅黑" w:hint="eastAsia"/>
                <w:kern w:val="0"/>
                <w:sz w:val="22"/>
                <w:szCs w:val="22"/>
              </w:rPr>
              <w:t>级微型电流互感器的研究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董文华，等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河源职业技术学院</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201707110000007</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提高</w:t>
            </w:r>
            <w:r>
              <w:rPr>
                <w:rFonts w:ascii="微软雅黑" w:eastAsia="微软雅黑" w:hAnsi="微软雅黑"/>
                <w:kern w:val="0"/>
                <w:sz w:val="22"/>
                <w:szCs w:val="22"/>
              </w:rPr>
              <w:t>DFIG</w:t>
            </w:r>
            <w:r>
              <w:rPr>
                <w:rFonts w:ascii="微软雅黑" w:eastAsia="微软雅黑" w:hAnsi="微软雅黑" w:hint="eastAsia"/>
                <w:kern w:val="0"/>
                <w:sz w:val="22"/>
                <w:szCs w:val="22"/>
              </w:rPr>
              <w:t>低电压穿越能力的新的控制策略研究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刘文涛</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国网南京供电公司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201707280000002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一种工频切换快速启动空预器的方式</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杨钰冰，等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陕西华电榆横煤电有限责任公司榆横发电厂</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201708290000010</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一种</w:t>
            </w:r>
            <w:r>
              <w:rPr>
                <w:rFonts w:ascii="微软雅黑" w:eastAsia="微软雅黑" w:hAnsi="微软雅黑"/>
                <w:kern w:val="0"/>
                <w:sz w:val="22"/>
                <w:szCs w:val="22"/>
              </w:rPr>
              <w:t>400V</w:t>
            </w:r>
            <w:r>
              <w:rPr>
                <w:rFonts w:ascii="微软雅黑" w:eastAsia="微软雅黑" w:hAnsi="微软雅黑" w:hint="eastAsia"/>
                <w:kern w:val="0"/>
                <w:sz w:val="22"/>
                <w:szCs w:val="22"/>
              </w:rPr>
              <w:t>终端柔性配电网设计与应用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金忠德</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南京南瑞继保电气有限公司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201708290000032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基于智能电能表并行载波通讯测试方法的研究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何毓函，等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国网山东省电力公司电力科学研究院</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201707310000004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w:t>
            </w:r>
            <w:r>
              <w:rPr>
                <w:rFonts w:ascii="微软雅黑" w:eastAsia="微软雅黑" w:hAnsi="微软雅黑"/>
                <w:kern w:val="0"/>
                <w:sz w:val="22"/>
                <w:szCs w:val="22"/>
              </w:rPr>
              <w:t>1100kV</w:t>
            </w:r>
            <w:r>
              <w:rPr>
                <w:rFonts w:ascii="微软雅黑" w:eastAsia="微软雅黑" w:hAnsi="微软雅黑" w:hint="eastAsia"/>
                <w:kern w:val="0"/>
                <w:sz w:val="22"/>
                <w:szCs w:val="22"/>
              </w:rPr>
              <w:t>特高压直流受端的直流偏磁风险预警及治理研究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杨娜，等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国网安徽省电力公司经济技术研究院</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201708010000003</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台风受损典型铁塔的大风计算及加固方案研究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谢文平，等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广东电网有限责任公司电力科学研究院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201708080000021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w:t>
            </w:r>
            <w:r>
              <w:rPr>
                <w:rFonts w:ascii="微软雅黑" w:eastAsia="微软雅黑" w:hAnsi="微软雅黑"/>
                <w:kern w:val="0"/>
                <w:sz w:val="22"/>
                <w:szCs w:val="22"/>
              </w:rPr>
              <w:t>800kV</w:t>
            </w:r>
            <w:r>
              <w:rPr>
                <w:rFonts w:ascii="微软雅黑" w:eastAsia="微软雅黑" w:hAnsi="微软雅黑" w:hint="eastAsia"/>
                <w:kern w:val="0"/>
                <w:sz w:val="22"/>
                <w:szCs w:val="22"/>
              </w:rPr>
              <w:t>直流线路避雷器安装方式研究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万帅，等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lastRenderedPageBreak/>
              <w:t>201708160000001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典型大停电回顾及对蒙西电网的启示</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王鲜花，等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巴彦淖尔市电业局调度处</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201708240000006</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某</w:t>
            </w:r>
            <w:r>
              <w:rPr>
                <w:rFonts w:ascii="微软雅黑" w:eastAsia="微软雅黑" w:hAnsi="微软雅黑"/>
                <w:kern w:val="0"/>
                <w:sz w:val="22"/>
                <w:szCs w:val="22"/>
              </w:rPr>
              <w:t>300MW</w:t>
            </w:r>
            <w:r>
              <w:rPr>
                <w:rFonts w:ascii="微软雅黑" w:eastAsia="微软雅黑" w:hAnsi="微软雅黑" w:hint="eastAsia"/>
                <w:kern w:val="0"/>
                <w:sz w:val="22"/>
                <w:szCs w:val="22"/>
              </w:rPr>
              <w:t>国产汽轮机组轴系对中状态测试与分析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张世东，等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上海明华电力技术工程有限公司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201707180000003</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输变电设备超疏水可行性探讨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魏韬</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国网河南周口供电公司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201708030000007</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P91</w:t>
            </w:r>
            <w:r>
              <w:rPr>
                <w:rFonts w:ascii="微软雅黑" w:eastAsia="微软雅黑" w:hAnsi="微软雅黑" w:hint="eastAsia"/>
                <w:kern w:val="0"/>
                <w:sz w:val="22"/>
                <w:szCs w:val="22"/>
              </w:rPr>
              <w:t>马氏体耐热钢焊缝的应力腐蚀失效</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崔雄华</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西安热工研究院有限公司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201708210000007</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一种</w:t>
            </w:r>
            <w:r>
              <w:rPr>
                <w:rFonts w:ascii="微软雅黑" w:eastAsia="微软雅黑" w:hAnsi="微软雅黑"/>
                <w:kern w:val="0"/>
                <w:sz w:val="22"/>
                <w:szCs w:val="22"/>
              </w:rPr>
              <w:t>Ni-Fe</w:t>
            </w:r>
            <w:r>
              <w:rPr>
                <w:rFonts w:ascii="微软雅黑" w:eastAsia="微软雅黑" w:hAnsi="微软雅黑" w:hint="eastAsia"/>
                <w:kern w:val="0"/>
                <w:sz w:val="22"/>
                <w:szCs w:val="22"/>
              </w:rPr>
              <w:t>基变形高温合金模拟烟灰</w:t>
            </w:r>
            <w:r>
              <w:rPr>
                <w:rFonts w:ascii="微软雅黑" w:eastAsia="微软雅黑" w:hAnsi="微软雅黑"/>
                <w:kern w:val="0"/>
                <w:sz w:val="22"/>
                <w:szCs w:val="22"/>
              </w:rPr>
              <w:t>/</w:t>
            </w:r>
            <w:r>
              <w:rPr>
                <w:rFonts w:ascii="微软雅黑" w:eastAsia="微软雅黑" w:hAnsi="微软雅黑" w:hint="eastAsia"/>
                <w:kern w:val="0"/>
                <w:sz w:val="22"/>
                <w:szCs w:val="22"/>
              </w:rPr>
              <w:t>气腐蚀行为研究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鲁金涛</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西安热工研究院有限公司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201709010000016</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成分调整对</w:t>
            </w:r>
            <w:r>
              <w:rPr>
                <w:rFonts w:ascii="微软雅黑" w:eastAsia="微软雅黑" w:hAnsi="微软雅黑"/>
                <w:kern w:val="0"/>
                <w:sz w:val="22"/>
                <w:szCs w:val="22"/>
              </w:rPr>
              <w:t>USC141</w:t>
            </w:r>
            <w:r>
              <w:rPr>
                <w:rFonts w:ascii="微软雅黑" w:eastAsia="微软雅黑" w:hAnsi="微软雅黑" w:hint="eastAsia"/>
                <w:kern w:val="0"/>
                <w:sz w:val="22"/>
                <w:szCs w:val="22"/>
              </w:rPr>
              <w:t>高温热膨胀性能的影响</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党莹樱</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西安热工研究院有限公司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201706130000002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多煤种掺烧运行技术的研究与应用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王治伟</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华电国际电力股份有限公司莱城发电厂</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201706210000002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w:t>
            </w:r>
            <w:r>
              <w:rPr>
                <w:rFonts w:ascii="微软雅黑" w:eastAsia="微软雅黑" w:hAnsi="微软雅黑"/>
                <w:kern w:val="0"/>
                <w:sz w:val="22"/>
                <w:szCs w:val="22"/>
              </w:rPr>
              <w:t>k-</w:t>
            </w:r>
            <w:r>
              <w:rPr>
                <w:rFonts w:ascii="微软雅黑" w:eastAsia="微软雅黑" w:hAnsi="微软雅黑" w:hint="eastAsia"/>
                <w:kern w:val="0"/>
                <w:sz w:val="22"/>
                <w:szCs w:val="22"/>
              </w:rPr>
              <w:t>均值聚类算法的调峰辅助服务补偿机制研究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吴秋兵，等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国网太原供电公司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201707140000003</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水电机组电力可靠性评价的探讨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韩琴，等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华电电力科学研究院</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lastRenderedPageBreak/>
              <w:t>201708020000009</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对提高客户电费预存比例业务管理难点的探讨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张凯</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国网河南省电力公司孟津县供电公司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201708080000020</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基于北京地区经济增长模式下的全社会用电量预测</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李翔宇，等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国网北京市电力公司经济技术研究院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201708210000014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需求侧管理在售电市场放开环境下的展望与思考</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王星华，等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广东工业大学</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201709020000009</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w:t>
            </w:r>
            <w:r>
              <w:rPr>
                <w:rFonts w:ascii="微软雅黑" w:eastAsia="微软雅黑" w:hAnsi="微软雅黑"/>
                <w:kern w:val="0"/>
                <w:sz w:val="22"/>
                <w:szCs w:val="22"/>
              </w:rPr>
              <w:t>CEM</w:t>
            </w:r>
            <w:r>
              <w:rPr>
                <w:rFonts w:ascii="微软雅黑" w:eastAsia="微软雅黑" w:hAnsi="微软雅黑" w:hint="eastAsia"/>
                <w:kern w:val="0"/>
                <w:sz w:val="22"/>
                <w:szCs w:val="22"/>
              </w:rPr>
              <w:t>服务理念推广应用绿色清洁能源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彭渤，等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国家电网公司客户服务中心</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201709040000002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基于云计算的电网工程审计全覆盖体系研究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张琦</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国网甘肃省电力公司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201707060000001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基于工会的互联网</w:t>
            </w:r>
            <w:r>
              <w:rPr>
                <w:rFonts w:ascii="微软雅黑" w:eastAsia="微软雅黑" w:hAnsi="微软雅黑"/>
                <w:kern w:val="0"/>
                <w:sz w:val="22"/>
                <w:szCs w:val="22"/>
              </w:rPr>
              <w:t>+</w:t>
            </w:r>
            <w:r>
              <w:rPr>
                <w:rFonts w:ascii="微软雅黑" w:eastAsia="微软雅黑" w:hAnsi="微软雅黑" w:hint="eastAsia"/>
                <w:kern w:val="0"/>
                <w:sz w:val="22"/>
                <w:szCs w:val="22"/>
              </w:rPr>
              <w:t>职工文化建设</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张娟</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中电普华信息技术有限公司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201707280000003</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自动流水线三相电能表贴标单元优化</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崔丽</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国网山东省电力公司电力科学研究院</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201708060000003</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模拟变压器工作环境下的丁腈橡胶老化研究及寿命预测</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钱艺华</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广东电网电力科学研究院</w:t>
            </w:r>
          </w:p>
        </w:tc>
      </w:tr>
      <w:tr w:rsidR="00FD2039">
        <w:trPr>
          <w:trHeight w:val="1138"/>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201708140000007</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DFB</w:t>
            </w:r>
            <w:r>
              <w:rPr>
                <w:rFonts w:ascii="微软雅黑" w:eastAsia="微软雅黑" w:hAnsi="微软雅黑" w:hint="eastAsia"/>
                <w:kern w:val="0"/>
                <w:sz w:val="22"/>
                <w:szCs w:val="22"/>
              </w:rPr>
              <w:t>半导体激光二极管寿命评估</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赵铜城</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北京大学</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201708220000004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适应于大规模新能源基地的甘肃电网调峰方法研究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宋汶秦</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国网甘肃省电力公司经济技术研究院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lastRenderedPageBreak/>
              <w:t>201708230000005</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330MW</w:t>
            </w:r>
            <w:r>
              <w:rPr>
                <w:rFonts w:ascii="微软雅黑" w:eastAsia="微软雅黑" w:hAnsi="微软雅黑" w:hint="eastAsia"/>
                <w:kern w:val="0"/>
                <w:sz w:val="22"/>
                <w:szCs w:val="22"/>
              </w:rPr>
              <w:t>机组定滑压运行经济性分析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高承森</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甘肃大唐国际连城发电有限责任公司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201708280000015</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智能立体库房盘点方案探讨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赵晓岑</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国网山东省电力公司电力科学研究院</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201707020000002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换流变压器出线装置极性反转电场分析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张施令，等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国网重庆市电力公司电力科学研究院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201707070000004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浅谈</w:t>
            </w:r>
            <w:r>
              <w:rPr>
                <w:rFonts w:ascii="微软雅黑" w:eastAsia="微软雅黑" w:hAnsi="微软雅黑"/>
                <w:kern w:val="0"/>
                <w:sz w:val="22"/>
                <w:szCs w:val="22"/>
              </w:rPr>
              <w:t>BK</w:t>
            </w:r>
            <w:r>
              <w:rPr>
                <w:rFonts w:ascii="微软雅黑" w:eastAsia="微软雅黑" w:hAnsi="微软雅黑" w:hint="eastAsia"/>
                <w:kern w:val="0"/>
                <w:sz w:val="22"/>
                <w:szCs w:val="22"/>
              </w:rPr>
              <w:t>变压器的容量计算</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彭玉峰</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深圳市机场股份有限公司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201707140000001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基于统计开关的</w:t>
            </w:r>
            <w:r>
              <w:rPr>
                <w:rFonts w:ascii="微软雅黑" w:eastAsia="微软雅黑" w:hAnsi="微软雅黑"/>
                <w:kern w:val="0"/>
                <w:sz w:val="22"/>
                <w:szCs w:val="22"/>
              </w:rPr>
              <w:t>500kV</w:t>
            </w:r>
            <w:r>
              <w:rPr>
                <w:rFonts w:ascii="微软雅黑" w:eastAsia="微软雅黑" w:hAnsi="微软雅黑" w:hint="eastAsia"/>
                <w:kern w:val="0"/>
                <w:sz w:val="22"/>
                <w:szCs w:val="22"/>
              </w:rPr>
              <w:t>花都变电站操作过电压研究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王彤，等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广东电网有限责任公司电力科学研究院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201707140000002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特高压直流输电工程换流变压器阀侧交流耐压试验技术研究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王彤，等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广东电网有限责任公司电力科学研究院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201707240000001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w:t>
            </w:r>
            <w:r>
              <w:rPr>
                <w:rFonts w:ascii="微软雅黑" w:eastAsia="微软雅黑" w:hAnsi="微软雅黑"/>
                <w:kern w:val="0"/>
                <w:sz w:val="22"/>
                <w:szCs w:val="22"/>
              </w:rPr>
              <w:t>Qt</w:t>
            </w:r>
            <w:r>
              <w:rPr>
                <w:rFonts w:ascii="微软雅黑" w:eastAsia="微软雅黑" w:hAnsi="微软雅黑" w:hint="eastAsia"/>
                <w:kern w:val="0"/>
                <w:sz w:val="22"/>
                <w:szCs w:val="22"/>
              </w:rPr>
              <w:t>的局放状态监测软件平台化设计</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唐喜</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北京四方继保自动化股份有限公司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201708090000007</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一起</w:t>
            </w:r>
            <w:r>
              <w:rPr>
                <w:rFonts w:ascii="微软雅黑" w:eastAsia="微软雅黑" w:hAnsi="微软雅黑"/>
                <w:kern w:val="0"/>
                <w:sz w:val="22"/>
                <w:szCs w:val="22"/>
              </w:rPr>
              <w:t>220kV</w:t>
            </w:r>
            <w:r>
              <w:rPr>
                <w:rFonts w:ascii="微软雅黑" w:eastAsia="微软雅黑" w:hAnsi="微软雅黑" w:hint="eastAsia"/>
                <w:kern w:val="0"/>
                <w:sz w:val="22"/>
                <w:szCs w:val="22"/>
              </w:rPr>
              <w:t>油浸倒置式缺陷</w:t>
            </w:r>
            <w:r>
              <w:rPr>
                <w:rFonts w:ascii="微软雅黑" w:eastAsia="微软雅黑" w:hAnsi="微软雅黑"/>
                <w:kern w:val="0"/>
                <w:sz w:val="22"/>
                <w:szCs w:val="22"/>
              </w:rPr>
              <w:t>CT</w:t>
            </w:r>
            <w:r>
              <w:rPr>
                <w:rFonts w:ascii="微软雅黑" w:eastAsia="微软雅黑" w:hAnsi="微软雅黑" w:hint="eastAsia"/>
                <w:kern w:val="0"/>
                <w:sz w:val="22"/>
                <w:szCs w:val="22"/>
              </w:rPr>
              <w:t>解体及分析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杨森，等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广州供电局有限公司电力试验研究院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201708170000002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252 kV GIS</w:t>
            </w:r>
            <w:r>
              <w:rPr>
                <w:rFonts w:ascii="微软雅黑" w:eastAsia="微软雅黑" w:hAnsi="微软雅黑" w:hint="eastAsia"/>
                <w:kern w:val="0"/>
                <w:sz w:val="22"/>
                <w:szCs w:val="22"/>
              </w:rPr>
              <w:t>局部放电实验仿真平台设计</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杜彦强，等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国网辽宁省电力有限公司电力科学研究院</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lastRenderedPageBreak/>
              <w:t>201708180000004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基于中心距赋权的换流变压器正态云评估模型</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孙勇，等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南方电网超高压公司检修试验中心</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201708280000006</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基于振动信号小波包</w:t>
            </w:r>
            <w:r>
              <w:rPr>
                <w:rFonts w:ascii="微软雅黑" w:eastAsia="微软雅黑" w:hAnsi="微软雅黑"/>
                <w:kern w:val="0"/>
                <w:sz w:val="22"/>
                <w:szCs w:val="22"/>
              </w:rPr>
              <w:t>-</w:t>
            </w:r>
            <w:r>
              <w:rPr>
                <w:rFonts w:ascii="微软雅黑" w:eastAsia="微软雅黑" w:hAnsi="微软雅黑" w:hint="eastAsia"/>
                <w:kern w:val="0"/>
                <w:sz w:val="22"/>
                <w:szCs w:val="22"/>
              </w:rPr>
              <w:t>奇异谱熵的变压器故障诊断</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许洪华，等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国网江苏省电力公司南京供电公司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201708290000009</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多域分布式数据库的电能质量扰动事件记录关联规则挖掘</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谢善益，等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广东电网有限责任公司电力科学研究院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201708290000043</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附着悬浮电位导体的复合绝缘材料污秽放电研究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刘宗喜，等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中国电力科学研究院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201708300000065</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营配一体化模式下的供电可靠性管理架构研究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何晔</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贵州电网有限责任公司安顺供电局</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201708300000077</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特高压输电线路的带电作业方法</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谢晋元，等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国网甘肃省电力公司检修公司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201709010000059</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不同电压等级电力变压器振动特性统计分析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黎大健，等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广西电网有限责任公司电力科学研究院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201709030000009</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广州电网</w:t>
            </w:r>
            <w:r>
              <w:rPr>
                <w:rFonts w:ascii="微软雅黑" w:eastAsia="微软雅黑" w:hAnsi="微软雅黑"/>
                <w:kern w:val="0"/>
                <w:sz w:val="22"/>
                <w:szCs w:val="22"/>
              </w:rPr>
              <w:t>500kV</w:t>
            </w:r>
            <w:r>
              <w:rPr>
                <w:rFonts w:ascii="微软雅黑" w:eastAsia="微软雅黑" w:hAnsi="微软雅黑" w:hint="eastAsia"/>
                <w:kern w:val="0"/>
                <w:sz w:val="22"/>
                <w:szCs w:val="22"/>
              </w:rPr>
              <w:t>木棉站从木甲线</w:t>
            </w:r>
            <w:r>
              <w:rPr>
                <w:rFonts w:ascii="微软雅黑" w:eastAsia="微软雅黑" w:hAnsi="微软雅黑"/>
                <w:kern w:val="0"/>
                <w:sz w:val="22"/>
                <w:szCs w:val="22"/>
              </w:rPr>
              <w:t>500kV</w:t>
            </w:r>
            <w:r>
              <w:rPr>
                <w:rFonts w:ascii="微软雅黑" w:eastAsia="微软雅黑" w:hAnsi="微软雅黑" w:hint="eastAsia"/>
                <w:kern w:val="0"/>
                <w:sz w:val="22"/>
                <w:szCs w:val="22"/>
              </w:rPr>
              <w:t>避雷器缺陷分析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王剑韬，等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广州供电局有限公司电力试验研究院</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201709040000004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一起由雷电过电压引起的</w:t>
            </w:r>
            <w:r>
              <w:rPr>
                <w:rFonts w:ascii="微软雅黑" w:eastAsia="微软雅黑" w:hAnsi="微软雅黑"/>
                <w:kern w:val="0"/>
                <w:sz w:val="22"/>
                <w:szCs w:val="22"/>
              </w:rPr>
              <w:t>220kV GIS</w:t>
            </w:r>
            <w:r>
              <w:rPr>
                <w:rFonts w:ascii="微软雅黑" w:eastAsia="微软雅黑" w:hAnsi="微软雅黑" w:hint="eastAsia"/>
                <w:kern w:val="0"/>
                <w:sz w:val="22"/>
                <w:szCs w:val="22"/>
              </w:rPr>
              <w:t>设备故障的分析与处理</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林艺，等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广州供电局有限公司电力试验研究院</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lastRenderedPageBreak/>
              <w:t>201709040000149</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真空断路器机械特性调试方法研究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王立德，等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国网湖南省电力公司检修公司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201709040000165</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电能表检定流水线在线监测方法浅析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李艳，等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国网湖北省电力公司计量中心</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201707100000001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w:t>
            </w:r>
            <w:r>
              <w:rPr>
                <w:rFonts w:ascii="微软雅黑" w:eastAsia="微软雅黑" w:hAnsi="微软雅黑"/>
                <w:kern w:val="0"/>
                <w:sz w:val="22"/>
                <w:szCs w:val="22"/>
              </w:rPr>
              <w:t>OpenGL</w:t>
            </w:r>
            <w:r>
              <w:rPr>
                <w:rFonts w:ascii="微软雅黑" w:eastAsia="微软雅黑" w:hAnsi="微软雅黑" w:hint="eastAsia"/>
                <w:kern w:val="0"/>
                <w:sz w:val="22"/>
                <w:szCs w:val="22"/>
              </w:rPr>
              <w:t>的地区电网无功电压管理可视化系统</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李莉，等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济南供电公司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201709010000019</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YJV</w:t>
            </w:r>
            <w:r>
              <w:rPr>
                <w:rFonts w:ascii="微软雅黑" w:eastAsia="微软雅黑" w:hAnsi="微软雅黑" w:hint="eastAsia"/>
                <w:kern w:val="0"/>
                <w:sz w:val="22"/>
                <w:szCs w:val="22"/>
              </w:rPr>
              <w:t>型电缆试验特性及中间接头电场仿真分析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余凯国</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网湖南电力公司邵阳供电分公司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201709110000104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环氧树脂浇注类绝缘管型母线的结构参数核算</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任想，等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国网湖北省电力公司电力科学研究院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201709110000106</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220kV</w:t>
            </w:r>
            <w:r>
              <w:rPr>
                <w:rFonts w:ascii="微软雅黑" w:eastAsia="微软雅黑" w:hAnsi="微软雅黑" w:hint="eastAsia"/>
                <w:kern w:val="0"/>
                <w:sz w:val="22"/>
                <w:szCs w:val="22"/>
              </w:rPr>
              <w:t>长距离交联聚乙烯电缆现场交流耐压试验</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项恩新，等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云南电网有限责任公司电力科学研究院</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201707170000003</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方形煤仓群仓储煤技术研究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付龙龙，等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西安热工研究院有限公司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201708070000002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燃煤电厂超低排放改造前后</w:t>
            </w:r>
            <w:r>
              <w:rPr>
                <w:rFonts w:ascii="微软雅黑" w:eastAsia="微软雅黑" w:hAnsi="微软雅黑"/>
                <w:kern w:val="0"/>
                <w:sz w:val="22"/>
                <w:szCs w:val="22"/>
              </w:rPr>
              <w:t>SCR</w:t>
            </w:r>
            <w:r>
              <w:rPr>
                <w:rFonts w:ascii="微软雅黑" w:eastAsia="微软雅黑" w:hAnsi="微软雅黑" w:hint="eastAsia"/>
                <w:kern w:val="0"/>
                <w:sz w:val="22"/>
                <w:szCs w:val="22"/>
              </w:rPr>
              <w:t>脱硝装置性能对比研究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马大卫</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国网安徽省电力公司电力科学研究院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201708210000013</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一种节能的电除尘控制系统及应用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杨咏林，等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北京四方继保自动化股份有限公司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201708220000007</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一种高效带电拆除输电线路复杂异物的方法研究与应用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杨康，等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国网甘肃省电力公司兰州供电公司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lastRenderedPageBreak/>
              <w:t>201708240000001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变电站噪声治理技术方案研究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邹岸新，等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国网重庆市电力公司电力科学研究院</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201708280000040</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住宅小区电动汽车有序充电实时控制策略</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李贝贝，等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山东大学电气工程学院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201709010000024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一种新型氨法捕碳工艺与燃煤机组蒸汽循环系统研究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郑张</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华电电力科学研究院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201709040000014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中水深度处理技术在火电厂的应用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武文凯，等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中电投电力工程有限公司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201709040000019</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废水回收再利用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潘旭，等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赤峰平庄热电有限公司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201707010000002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高压电动机轴电流腐蚀故障精密诊断与应用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杨建龙</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华电宁夏灵武发电有限公司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201707110000005</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大型电站凝结水泵“箱筒法”基础施工工艺研究与应用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刘晓勇</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山东电力建设第一工程公司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201707250000004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330MW</w:t>
            </w:r>
            <w:r>
              <w:rPr>
                <w:rFonts w:ascii="微软雅黑" w:eastAsia="微软雅黑" w:hAnsi="微软雅黑" w:hint="eastAsia"/>
                <w:kern w:val="0"/>
                <w:sz w:val="22"/>
                <w:szCs w:val="22"/>
              </w:rPr>
              <w:t>机组制粉系统排粉风机改造和效果分析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梁国柱</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大唐桂冠合山发电有限公司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201708030000005</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循环流化床供热机组冷渣器余热利用研究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祝令凯</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国网山东电科院</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lastRenderedPageBreak/>
              <w:t>201708160000007</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汽轮机润滑油管路质量问题引起的事故及监理控制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刘朝</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西安热工研究院有限公司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201708230000021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w:t>
            </w:r>
            <w:r>
              <w:rPr>
                <w:rFonts w:ascii="微软雅黑" w:eastAsia="微软雅黑" w:hAnsi="微软雅黑"/>
                <w:kern w:val="0"/>
                <w:sz w:val="22"/>
                <w:szCs w:val="22"/>
              </w:rPr>
              <w:t>800kV</w:t>
            </w:r>
            <w:r>
              <w:rPr>
                <w:rFonts w:ascii="微软雅黑" w:eastAsia="微软雅黑" w:hAnsi="微软雅黑" w:hint="eastAsia"/>
                <w:kern w:val="0"/>
                <w:sz w:val="22"/>
                <w:szCs w:val="22"/>
              </w:rPr>
              <w:t>哈郑特高压直流线路运维站选址分析与评估</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马军</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国网甘肃省电力公司检修公司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201708250000002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双进双出球磨机运行中的故障分析及解决方案</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张轶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贵州西电电力股份有限公司黔北发电厂</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201708260000003</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浅谈悬链斗卸船机下导向轮组损坏原因及改进方案</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浦春国</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江苏射阳港发电有限责任公司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201708260000004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如何有效增加</w:t>
            </w:r>
            <w:r>
              <w:rPr>
                <w:rFonts w:ascii="微软雅黑" w:eastAsia="微软雅黑" w:hAnsi="微软雅黑"/>
                <w:kern w:val="0"/>
                <w:sz w:val="22"/>
                <w:szCs w:val="22"/>
              </w:rPr>
              <w:t>XCJLD800</w:t>
            </w:r>
            <w:r>
              <w:rPr>
                <w:rFonts w:ascii="微软雅黑" w:eastAsia="微软雅黑" w:hAnsi="微软雅黑" w:hint="eastAsia"/>
                <w:kern w:val="0"/>
                <w:sz w:val="22"/>
                <w:szCs w:val="22"/>
              </w:rPr>
              <w:t>型卸船机取料深度</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浦春国</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江苏射阳港发电有限责任公司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201708280000003</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基于动作幅值的超临界机组一次调频控制优化与提升</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李军</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国网山东省电力公司电力科学研究院</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201708280000004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机组</w:t>
            </w:r>
            <w:r>
              <w:rPr>
                <w:rFonts w:ascii="微软雅黑" w:eastAsia="微软雅黑" w:hAnsi="微软雅黑"/>
                <w:kern w:val="0"/>
                <w:sz w:val="22"/>
                <w:szCs w:val="22"/>
              </w:rPr>
              <w:t>0</w:t>
            </w:r>
            <w:r>
              <w:rPr>
                <w:rFonts w:ascii="微软雅黑" w:eastAsia="微软雅黑" w:hAnsi="微软雅黑" w:hint="eastAsia"/>
                <w:kern w:val="0"/>
                <w:sz w:val="22"/>
                <w:szCs w:val="22"/>
              </w:rPr>
              <w:t>号高压加热器的应用现状及影响</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张彦鹏</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国网山东省电力公司电力科学研究院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201708280000031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关于新建燃气热电厂冷却塔选型的技术探讨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刘建明</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国家电投集团廊坊热电有限公司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201708290000013</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热电联产与风电清洁供暖一体化研究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赵大朋</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吉林电力股份有限公司白城发电公司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201708300000046</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600MW</w:t>
            </w:r>
            <w:r>
              <w:rPr>
                <w:rFonts w:ascii="微软雅黑" w:eastAsia="微软雅黑" w:hAnsi="微软雅黑" w:hint="eastAsia"/>
                <w:kern w:val="0"/>
                <w:sz w:val="22"/>
                <w:szCs w:val="22"/>
              </w:rPr>
              <w:t>机组工、变频给水泵自动并泵控制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吕雪霞</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国家电投集团霍林河坑口发电有限公司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lastRenderedPageBreak/>
              <w:t>201708300000047</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发电企业生产规范化管理分析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吕雪霞</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国家电投集团霍林河坑口发电有限公司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201708300000049</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互联网</w:t>
            </w:r>
            <w:r>
              <w:rPr>
                <w:rFonts w:ascii="微软雅黑" w:eastAsia="微软雅黑" w:hAnsi="微软雅黑"/>
                <w:kern w:val="0"/>
                <w:sz w:val="22"/>
                <w:szCs w:val="22"/>
              </w:rPr>
              <w:t>+</w:t>
            </w:r>
            <w:r>
              <w:rPr>
                <w:rFonts w:ascii="微软雅黑" w:eastAsia="微软雅黑" w:hAnsi="微软雅黑" w:hint="eastAsia"/>
                <w:kern w:val="0"/>
                <w:sz w:val="22"/>
                <w:szCs w:val="22"/>
              </w:rPr>
              <w:t>技术在火力发电厂安全生产监督中的应用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高德民</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国家电投集团霍林河坑口发电有限公司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201708300000050</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省煤器分级改造在</w:t>
            </w:r>
            <w:r>
              <w:rPr>
                <w:rFonts w:ascii="微软雅黑" w:eastAsia="微软雅黑" w:hAnsi="微软雅黑"/>
                <w:kern w:val="0"/>
                <w:sz w:val="22"/>
                <w:szCs w:val="22"/>
              </w:rPr>
              <w:t>600MW</w:t>
            </w:r>
            <w:r>
              <w:rPr>
                <w:rFonts w:ascii="微软雅黑" w:eastAsia="微软雅黑" w:hAnsi="微软雅黑" w:hint="eastAsia"/>
                <w:kern w:val="0"/>
                <w:sz w:val="22"/>
                <w:szCs w:val="22"/>
              </w:rPr>
              <w:t>褐煤锅炉上应用研究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薛云海</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国家电投集团霍林河坑口发电有限公司</w:t>
            </w:r>
          </w:p>
        </w:tc>
      </w:tr>
      <w:tr w:rsidR="00FD2039">
        <w:trPr>
          <w:trHeight w:val="9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201708300000064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燃煤机组风机节能降耗优化</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王品</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大连发电有限责任公司</w:t>
            </w:r>
          </w:p>
        </w:tc>
      </w:tr>
      <w:tr w:rsidR="00FD2039">
        <w:trPr>
          <w:trHeight w:val="1245"/>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201708300000066</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300MW</w:t>
            </w:r>
            <w:r>
              <w:rPr>
                <w:rFonts w:ascii="微软雅黑" w:eastAsia="微软雅黑" w:hAnsi="微软雅黑" w:hint="eastAsia"/>
                <w:kern w:val="0"/>
                <w:sz w:val="22"/>
                <w:szCs w:val="22"/>
              </w:rPr>
              <w:t>机组锅炉渣水闭式循环的设计改造与应用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宋文雷</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大连发电有限责任公司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201708300000068</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论最佳真空选择与降低循环水泵电耗途径</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关兆祥</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大连发电有限责任公司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201708300000069</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直流系统故障导致保护误动原因分析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刘玉铎</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大连发电有限责任公司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201709010000001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公用</w:t>
            </w:r>
            <w:r>
              <w:rPr>
                <w:rFonts w:ascii="微软雅黑" w:eastAsia="微软雅黑" w:hAnsi="微软雅黑"/>
                <w:kern w:val="0"/>
                <w:sz w:val="22"/>
                <w:szCs w:val="22"/>
              </w:rPr>
              <w:t>DCS</w:t>
            </w:r>
            <w:r>
              <w:rPr>
                <w:rFonts w:ascii="微软雅黑" w:eastAsia="微软雅黑" w:hAnsi="微软雅黑" w:hint="eastAsia"/>
                <w:kern w:val="0"/>
                <w:sz w:val="22"/>
                <w:szCs w:val="22"/>
              </w:rPr>
              <w:t>隐患及其改造的运行工作</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张乘胜</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浙江国华浙能发电有限公司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201709010000006</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中控</w:t>
            </w:r>
            <w:r>
              <w:rPr>
                <w:rFonts w:ascii="微软雅黑" w:eastAsia="微软雅黑" w:hAnsi="微软雅黑"/>
                <w:kern w:val="0"/>
                <w:sz w:val="22"/>
                <w:szCs w:val="22"/>
              </w:rPr>
              <w:t>DCS</w:t>
            </w:r>
            <w:r>
              <w:rPr>
                <w:rFonts w:ascii="微软雅黑" w:eastAsia="微软雅黑" w:hAnsi="微软雅黑" w:hint="eastAsia"/>
                <w:kern w:val="0"/>
                <w:sz w:val="22"/>
                <w:szCs w:val="22"/>
              </w:rPr>
              <w:t>与辅控系统通信在垃圾发电项目应用实践</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张震</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山东电力建设第一工程公司</w:t>
            </w:r>
          </w:p>
        </w:tc>
      </w:tr>
      <w:tr w:rsidR="00FD2039">
        <w:trPr>
          <w:trHeight w:val="405"/>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201709010000021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送、引风控制系统研究与分析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李灏</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大连发电有限责任公司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lastRenderedPageBreak/>
              <w:t>201709010000033</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萨希瓦尔汽轮机问题及监理控制措施</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田督</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西安热工研究院有限公司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201709010000035</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锅炉磨煤机热一次风调节门门轴磨损漏泄治理</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杨震</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大连发电有限责任公司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201709010000044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HP863</w:t>
            </w:r>
            <w:r>
              <w:rPr>
                <w:rFonts w:ascii="微软雅黑" w:eastAsia="微软雅黑" w:hAnsi="微软雅黑" w:hint="eastAsia"/>
                <w:kern w:val="0"/>
                <w:sz w:val="22"/>
                <w:szCs w:val="22"/>
              </w:rPr>
              <w:t>碗式中速磨煤机振动大的实例分析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姚冰峰</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中电投电力工程有限公司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201709010000060</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某汽轮机制造过程中典型设计问题及分析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胡小丽</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西安益通热工技术服务有限责任公司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201708030000001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主配用统一模型与多源数据建模技术研究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董旭柱，等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南方电网科学研究院有限责任公司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201708220000016</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用户侧储能优化配置与运行研究综述</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杨冬梅，等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南京南瑞集团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201708280000026</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微网能量管理系统实时控制层的仿真分析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孟杰，等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国电南京自动化股份有限公司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201708300000056</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能源路由器与能源交换机技术发展现状综述</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张延旭，等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广东电网有限责任公司电力科学研究院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201709030000006</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大受端电网频率安全预想事故筛选与排序</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李文博，等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山东大学电气工程学院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201708140000009</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海上风电桩土水平相互作用</w:t>
            </w:r>
            <w:r>
              <w:rPr>
                <w:rFonts w:ascii="微软雅黑" w:eastAsia="微软雅黑" w:hAnsi="微软雅黑"/>
                <w:kern w:val="0"/>
                <w:sz w:val="22"/>
                <w:szCs w:val="22"/>
              </w:rPr>
              <w:t>P-Y</w:t>
            </w:r>
            <w:r>
              <w:rPr>
                <w:rFonts w:ascii="微软雅黑" w:eastAsia="微软雅黑" w:hAnsi="微软雅黑" w:hint="eastAsia"/>
                <w:kern w:val="0"/>
                <w:sz w:val="22"/>
                <w:szCs w:val="22"/>
              </w:rPr>
              <w:t>曲线研究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曹会兰</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龙源（北京）风电工程设计咨询有限公司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lastRenderedPageBreak/>
              <w:t>201708150000007</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采用固定倾角光伏支架与固定倾角可调式光伏支架发电量情况分析及设计时注意事项</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肖立佳，等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中国三峡新能有限公司东北分公司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201708250000001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质子交换膜燃料电池变负荷运行特性研究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王洪建</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中国华能集团清洁能源技术研究院有限公司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201709010000036</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kern w:val="0"/>
                <w:sz w:val="22"/>
                <w:szCs w:val="22"/>
              </w:rPr>
              <w:t>CAP1400</w:t>
            </w:r>
            <w:r>
              <w:rPr>
                <w:rFonts w:ascii="微软雅黑" w:eastAsia="微软雅黑" w:hAnsi="微软雅黑" w:hint="eastAsia"/>
                <w:kern w:val="0"/>
                <w:sz w:val="22"/>
                <w:szCs w:val="22"/>
              </w:rPr>
              <w:t>示范工程发电机出口断路器装设分析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银俊文</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国核示范电站有限责任公司</w:t>
            </w:r>
          </w:p>
        </w:tc>
      </w:tr>
      <w:tr w:rsidR="00FD2039">
        <w:trPr>
          <w:trHeight w:val="132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201709020000012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风力机主机质量控制难点分析及对策</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强鹏科</w:t>
            </w:r>
            <w:r>
              <w:rPr>
                <w:rFonts w:ascii="微软雅黑" w:eastAsia="微软雅黑" w:hAnsi="微软雅黑"/>
                <w:kern w:val="0"/>
                <w:sz w:val="22"/>
                <w:szCs w:val="22"/>
              </w:rPr>
              <w:t>,</w:t>
            </w:r>
            <w:r>
              <w:rPr>
                <w:rFonts w:ascii="微软雅黑" w:eastAsia="微软雅黑" w:hAnsi="微软雅黑" w:hint="eastAsia"/>
                <w:kern w:val="0"/>
                <w:sz w:val="22"/>
                <w:szCs w:val="22"/>
              </w:rPr>
              <w:t>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西安热工研究院有限公司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201709040000010</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再热式超临界二氧化碳布雷顿循环的特性研究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王兵兵，等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神华国华（北京）电力研究院有限公司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201708050000001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基于崇明电网的交直流混合潮流优化</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黄阮明，等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国网上海市电力公司经济技术研究院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201708090000002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降低双馈风力发电机故障隐患的质量控制措施</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马勇，等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西安热工研究院有限公司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201708190000002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一种适应新能源电厂的电量结算计算方法</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范荻，等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国网冀北电力有限公司电力科学研究院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201708300000030</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光伏发电可信容量模型与计算方法研究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皇甫奋宇，等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内蒙古电力（集团）有限责任公司内蒙古电力经济技术研究院分公司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lastRenderedPageBreak/>
              <w:t>201709010000064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采用</w:t>
            </w:r>
            <w:r>
              <w:rPr>
                <w:rFonts w:ascii="微软雅黑" w:eastAsia="微软雅黑" w:hAnsi="微软雅黑"/>
                <w:kern w:val="0"/>
                <w:sz w:val="22"/>
                <w:szCs w:val="22"/>
              </w:rPr>
              <w:t>IMC-PID</w:t>
            </w:r>
            <w:r>
              <w:rPr>
                <w:rFonts w:ascii="微软雅黑" w:eastAsia="微软雅黑" w:hAnsi="微软雅黑" w:hint="eastAsia"/>
                <w:kern w:val="0"/>
                <w:sz w:val="22"/>
                <w:szCs w:val="22"/>
              </w:rPr>
              <w:t>实现风力发电与</w:t>
            </w:r>
            <w:r>
              <w:rPr>
                <w:rFonts w:ascii="微软雅黑" w:eastAsia="微软雅黑" w:hAnsi="微软雅黑"/>
                <w:kern w:val="0"/>
                <w:sz w:val="22"/>
                <w:szCs w:val="22"/>
              </w:rPr>
              <w:t>F</w:t>
            </w:r>
            <w:r>
              <w:rPr>
                <w:rFonts w:ascii="微软雅黑" w:eastAsia="微软雅黑" w:hAnsi="微软雅黑" w:hint="eastAsia"/>
                <w:kern w:val="0"/>
                <w:sz w:val="22"/>
                <w:szCs w:val="22"/>
              </w:rPr>
              <w:t>级燃气轮机联合循环机组互补式自动发电（</w:t>
            </w:r>
            <w:r>
              <w:rPr>
                <w:rFonts w:ascii="微软雅黑" w:eastAsia="微软雅黑" w:hAnsi="微软雅黑"/>
                <w:kern w:val="0"/>
                <w:sz w:val="22"/>
                <w:szCs w:val="22"/>
              </w:rPr>
              <w:t>AGC</w:t>
            </w:r>
            <w:r>
              <w:rPr>
                <w:rFonts w:ascii="微软雅黑" w:eastAsia="微软雅黑" w:hAnsi="微软雅黑" w:hint="eastAsia"/>
                <w:kern w:val="0"/>
                <w:sz w:val="22"/>
                <w:szCs w:val="22"/>
              </w:rPr>
              <w:t>）的研究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李晓枫，等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广东电网责任有限公司电力科学研究院</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201709040000114</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直流电能表快速检定装置研制与应用</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邓凯，等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广东电网有限责任公司电力科学研究院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201709040000121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光伏电站的并网运行分析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李汉，等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广西电网有限责任公司百色供电局</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201709040000156</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基于虚拟阻抗的低压微网逆变器下垂控制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张威，等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广东电网有限责任公司电力科学研究院</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201709040000248</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并网型太阳能光伏发电站常见故障初步分析</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左仲林</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黄河电力检修工程有限公司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201709040000252</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风</w:t>
            </w:r>
            <w:r>
              <w:rPr>
                <w:rFonts w:ascii="微软雅黑" w:eastAsia="微软雅黑" w:hAnsi="微软雅黑"/>
                <w:kern w:val="0"/>
                <w:sz w:val="22"/>
                <w:szCs w:val="22"/>
              </w:rPr>
              <w:t>-</w:t>
            </w:r>
            <w:r>
              <w:rPr>
                <w:rFonts w:ascii="微软雅黑" w:eastAsia="微软雅黑" w:hAnsi="微软雅黑" w:hint="eastAsia"/>
                <w:kern w:val="0"/>
                <w:sz w:val="22"/>
                <w:szCs w:val="22"/>
              </w:rPr>
              <w:t>光</w:t>
            </w:r>
            <w:r>
              <w:rPr>
                <w:rFonts w:ascii="微软雅黑" w:eastAsia="微软雅黑" w:hAnsi="微软雅黑"/>
                <w:kern w:val="0"/>
                <w:sz w:val="22"/>
                <w:szCs w:val="22"/>
              </w:rPr>
              <w:t>-</w:t>
            </w:r>
            <w:r>
              <w:rPr>
                <w:rFonts w:ascii="微软雅黑" w:eastAsia="微软雅黑" w:hAnsi="微软雅黑" w:hint="eastAsia"/>
                <w:kern w:val="0"/>
                <w:sz w:val="22"/>
                <w:szCs w:val="22"/>
              </w:rPr>
              <w:t>水互补发电系统控制技术综述</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刘艳娜</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国电南京自动化股份有限公司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201707170000001</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高温富氧燃烧器的数值模拟</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黄琪，等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北京中电普华信息技术有限公司</w:t>
            </w:r>
          </w:p>
        </w:tc>
      </w:tr>
      <w:tr w:rsidR="00FD2039">
        <w:trPr>
          <w:trHeight w:val="135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201708300000073</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小型异步发电机并入厂用电源系统的应用研究</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郑小平，等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吉林松花江热电有限公司</w:t>
            </w:r>
          </w:p>
        </w:tc>
      </w:tr>
      <w:tr w:rsidR="00FD2039">
        <w:trPr>
          <w:trHeight w:val="1080"/>
        </w:trPr>
        <w:tc>
          <w:tcPr>
            <w:tcW w:w="2871" w:type="dxa"/>
            <w:tcBorders>
              <w:right w:val="nil"/>
            </w:tcBorders>
          </w:tcPr>
          <w:p w:rsidR="00FD2039" w:rsidRDefault="00FD2039">
            <w:pPr>
              <w:widowControl/>
              <w:spacing w:line="240" w:lineRule="atLeast"/>
              <w:jc w:val="center"/>
              <w:rPr>
                <w:rFonts w:ascii="微软雅黑" w:eastAsia="微软雅黑" w:hAnsi="微软雅黑"/>
                <w:kern w:val="0"/>
                <w:sz w:val="22"/>
              </w:rPr>
            </w:pPr>
            <w:r>
              <w:rPr>
                <w:rFonts w:ascii="微软雅黑" w:eastAsia="微软雅黑" w:hAnsi="微软雅黑"/>
                <w:kern w:val="0"/>
                <w:sz w:val="22"/>
                <w:szCs w:val="22"/>
              </w:rPr>
              <w:t>201709040000313</w:t>
            </w:r>
          </w:p>
        </w:tc>
        <w:tc>
          <w:tcPr>
            <w:tcW w:w="5849" w:type="dxa"/>
            <w:tcBorders>
              <w:left w:val="nil"/>
            </w:tcBorders>
            <w:vAlign w:val="center"/>
          </w:tcPr>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考虑不同电源结构下的电动汽车推广价值分析及政策建议</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严旭，等</w:t>
            </w:r>
          </w:p>
          <w:p w:rsidR="00FD2039" w:rsidRDefault="00FD2039">
            <w:pPr>
              <w:widowControl/>
              <w:spacing w:line="240" w:lineRule="atLeast"/>
              <w:jc w:val="left"/>
              <w:rPr>
                <w:rFonts w:ascii="微软雅黑" w:eastAsia="微软雅黑" w:hAnsi="微软雅黑"/>
                <w:kern w:val="0"/>
                <w:sz w:val="22"/>
              </w:rPr>
            </w:pPr>
            <w:r>
              <w:rPr>
                <w:rFonts w:ascii="微软雅黑" w:eastAsia="微软雅黑" w:hAnsi="微软雅黑" w:hint="eastAsia"/>
                <w:kern w:val="0"/>
                <w:sz w:val="22"/>
                <w:szCs w:val="22"/>
              </w:rPr>
              <w:t>广西电网有限责任公司电力科学研究院</w:t>
            </w:r>
          </w:p>
        </w:tc>
      </w:tr>
    </w:tbl>
    <w:p w:rsidR="00FD2039" w:rsidRDefault="00FD2039" w:rsidP="00820D38">
      <w:pPr>
        <w:pStyle w:val="15"/>
        <w:spacing w:before="156" w:after="156"/>
        <w:ind w:firstLineChars="0" w:firstLine="0"/>
        <w:rPr>
          <w:rFonts w:ascii="微软雅黑" w:eastAsia="微软雅黑" w:hAnsi="微软雅黑"/>
          <w:color w:val="auto"/>
          <w:sz w:val="24"/>
          <w:szCs w:val="24"/>
        </w:rPr>
      </w:pPr>
      <w:r>
        <w:rPr>
          <w:rFonts w:ascii="微软雅黑" w:eastAsia="微软雅黑" w:hAnsi="微软雅黑"/>
          <w:color w:val="auto"/>
          <w:sz w:val="24"/>
          <w:szCs w:val="24"/>
        </w:rPr>
        <w:lastRenderedPageBreak/>
        <w:t xml:space="preserve">2. </w:t>
      </w:r>
      <w:r>
        <w:rPr>
          <w:rFonts w:ascii="微软雅黑" w:eastAsia="微软雅黑" w:hAnsi="微软雅黑" w:hint="eastAsia"/>
          <w:color w:val="auto"/>
          <w:sz w:val="24"/>
          <w:szCs w:val="24"/>
        </w:rPr>
        <w:t>张贴</w:t>
      </w:r>
      <w:r>
        <w:rPr>
          <w:rFonts w:ascii="微软雅黑" w:eastAsia="微软雅黑" w:hAnsi="微软雅黑"/>
          <w:color w:val="auto"/>
          <w:sz w:val="24"/>
          <w:szCs w:val="24"/>
        </w:rPr>
        <w:t>2</w:t>
      </w:r>
      <w:r>
        <w:rPr>
          <w:rFonts w:ascii="微软雅黑" w:eastAsia="微软雅黑" w:hAnsi="微软雅黑" w:hint="eastAsia"/>
          <w:color w:val="auto"/>
          <w:sz w:val="24"/>
          <w:szCs w:val="24"/>
        </w:rPr>
        <w:t>组</w:t>
      </w:r>
    </w:p>
    <w:tbl>
      <w:tblPr>
        <w:tblW w:w="8856" w:type="dxa"/>
        <w:tblLayout w:type="fixed"/>
        <w:tblLook w:val="00A0" w:firstRow="1" w:lastRow="0" w:firstColumn="1" w:lastColumn="0" w:noHBand="0" w:noVBand="0"/>
      </w:tblPr>
      <w:tblGrid>
        <w:gridCol w:w="2838"/>
        <w:gridCol w:w="6018"/>
      </w:tblGrid>
      <w:tr w:rsidR="00FD2039" w:rsidTr="00277F4F">
        <w:trPr>
          <w:trHeight w:val="375"/>
          <w:tblHeader/>
        </w:trPr>
        <w:tc>
          <w:tcPr>
            <w:tcW w:w="8856" w:type="dxa"/>
            <w:gridSpan w:val="2"/>
            <w:tcBorders>
              <w:top w:val="nil"/>
              <w:left w:val="nil"/>
              <w:bottom w:val="nil"/>
              <w:right w:val="nil"/>
            </w:tcBorders>
          </w:tcPr>
          <w:p w:rsidR="00FD2039" w:rsidRDefault="00FD2039">
            <w:pPr>
              <w:autoSpaceDE w:val="0"/>
              <w:snapToGrid/>
              <w:spacing w:line="400" w:lineRule="exact"/>
              <w:rPr>
                <w:rFonts w:ascii="微软雅黑" w:eastAsia="微软雅黑" w:hAnsi="微软雅黑"/>
                <w:b/>
                <w:bCs/>
                <w:color w:val="000000"/>
                <w:kern w:val="0"/>
                <w:sz w:val="22"/>
              </w:rPr>
            </w:pPr>
            <w:r>
              <w:rPr>
                <w:rFonts w:ascii="微软雅黑" w:eastAsia="微软雅黑" w:hAnsi="微软雅黑"/>
                <w:b/>
                <w:bCs/>
                <w:color w:val="000000"/>
                <w:kern w:val="0"/>
                <w:sz w:val="22"/>
                <w:szCs w:val="22"/>
              </w:rPr>
              <w:t>PS2</w:t>
            </w:r>
            <w:r>
              <w:rPr>
                <w:rFonts w:ascii="微软雅黑" w:eastAsia="微软雅黑" w:hAnsi="微软雅黑" w:hint="eastAsia"/>
                <w:b/>
                <w:bCs/>
                <w:color w:val="000000"/>
                <w:kern w:val="0"/>
                <w:sz w:val="22"/>
                <w:szCs w:val="22"/>
              </w:rPr>
              <w:t>张贴</w:t>
            </w:r>
          </w:p>
          <w:p w:rsidR="00FD2039" w:rsidRDefault="00FD2039">
            <w:pPr>
              <w:autoSpaceDE w:val="0"/>
              <w:snapToGrid/>
              <w:spacing w:line="400" w:lineRule="exact"/>
              <w:rPr>
                <w:rFonts w:ascii="微软雅黑" w:eastAsia="微软雅黑" w:hAnsi="微软雅黑"/>
                <w:b/>
                <w:bCs/>
                <w:color w:val="000000"/>
                <w:kern w:val="0"/>
                <w:sz w:val="22"/>
              </w:rPr>
            </w:pPr>
            <w:r>
              <w:rPr>
                <w:rFonts w:ascii="微软雅黑" w:eastAsia="微软雅黑" w:hAnsi="微软雅黑" w:hint="eastAsia"/>
                <w:b/>
                <w:bCs/>
                <w:color w:val="000000"/>
                <w:kern w:val="0"/>
                <w:sz w:val="22"/>
                <w:szCs w:val="22"/>
              </w:rPr>
              <w:t>时间：</w:t>
            </w:r>
            <w:r>
              <w:rPr>
                <w:rFonts w:ascii="微软雅黑" w:eastAsia="微软雅黑" w:hAnsi="微软雅黑"/>
                <w:b/>
                <w:bCs/>
                <w:color w:val="000000"/>
                <w:kern w:val="0"/>
                <w:sz w:val="22"/>
                <w:szCs w:val="22"/>
              </w:rPr>
              <w:t>11</w:t>
            </w:r>
            <w:r>
              <w:rPr>
                <w:rFonts w:ascii="微软雅黑" w:eastAsia="微软雅黑" w:hAnsi="微软雅黑" w:hint="eastAsia"/>
                <w:b/>
                <w:bCs/>
                <w:color w:val="000000"/>
                <w:kern w:val="0"/>
                <w:sz w:val="22"/>
                <w:szCs w:val="22"/>
              </w:rPr>
              <w:t>月</w:t>
            </w:r>
            <w:r>
              <w:rPr>
                <w:rFonts w:ascii="微软雅黑" w:eastAsia="微软雅黑" w:hAnsi="微软雅黑"/>
                <w:b/>
                <w:bCs/>
                <w:color w:val="000000"/>
                <w:kern w:val="0"/>
                <w:sz w:val="22"/>
                <w:szCs w:val="22"/>
              </w:rPr>
              <w:t>26</w:t>
            </w:r>
            <w:r>
              <w:rPr>
                <w:rFonts w:ascii="微软雅黑" w:eastAsia="微软雅黑" w:hAnsi="微软雅黑" w:hint="eastAsia"/>
                <w:b/>
                <w:bCs/>
                <w:color w:val="000000"/>
                <w:kern w:val="0"/>
                <w:sz w:val="22"/>
                <w:szCs w:val="22"/>
              </w:rPr>
              <w:t>日</w:t>
            </w:r>
            <w:r>
              <w:rPr>
                <w:rFonts w:ascii="微软雅黑" w:eastAsia="微软雅黑" w:hAnsi="微软雅黑"/>
                <w:b/>
                <w:bCs/>
                <w:color w:val="000000"/>
                <w:kern w:val="0"/>
                <w:sz w:val="22"/>
                <w:szCs w:val="22"/>
              </w:rPr>
              <w:t>09:00-17:00</w:t>
            </w:r>
          </w:p>
          <w:p w:rsidR="00FD2039" w:rsidRDefault="00FD2039">
            <w:pPr>
              <w:autoSpaceDE w:val="0"/>
              <w:snapToGrid/>
              <w:spacing w:line="400" w:lineRule="exact"/>
              <w:rPr>
                <w:rFonts w:ascii="微软雅黑" w:eastAsia="微软雅黑" w:hAnsi="微软雅黑"/>
                <w:b/>
                <w:bCs/>
                <w:color w:val="000000"/>
                <w:kern w:val="0"/>
                <w:sz w:val="22"/>
              </w:rPr>
            </w:pPr>
            <w:r>
              <w:rPr>
                <w:rFonts w:ascii="微软雅黑" w:eastAsia="微软雅黑" w:hAnsi="微软雅黑" w:hint="eastAsia"/>
                <w:b/>
                <w:bCs/>
                <w:color w:val="000000"/>
                <w:kern w:val="0"/>
                <w:sz w:val="22"/>
                <w:szCs w:val="22"/>
              </w:rPr>
              <w:t>地点：南宁国际会展中心</w:t>
            </w:r>
            <w:r>
              <w:rPr>
                <w:rFonts w:ascii="微软雅黑" w:eastAsia="微软雅黑" w:hAnsi="微软雅黑"/>
                <w:b/>
                <w:bCs/>
                <w:color w:val="000000"/>
                <w:kern w:val="0"/>
                <w:sz w:val="22"/>
                <w:szCs w:val="22"/>
              </w:rPr>
              <w:t>B</w:t>
            </w:r>
            <w:r>
              <w:rPr>
                <w:rFonts w:ascii="微软雅黑" w:eastAsia="微软雅黑" w:hAnsi="微软雅黑" w:hint="eastAsia"/>
                <w:b/>
                <w:bCs/>
                <w:color w:val="000000"/>
                <w:kern w:val="0"/>
                <w:sz w:val="22"/>
                <w:szCs w:val="22"/>
              </w:rPr>
              <w:t>区</w:t>
            </w:r>
            <w:r>
              <w:rPr>
                <w:rFonts w:ascii="微软雅黑" w:eastAsia="微软雅黑" w:hAnsi="微软雅黑"/>
                <w:b/>
                <w:bCs/>
                <w:color w:val="000000"/>
                <w:kern w:val="0"/>
                <w:sz w:val="22"/>
                <w:szCs w:val="22"/>
              </w:rPr>
              <w:t>2</w:t>
            </w:r>
            <w:r>
              <w:rPr>
                <w:rFonts w:ascii="微软雅黑" w:eastAsia="微软雅黑" w:hAnsi="微软雅黑" w:hint="eastAsia"/>
                <w:b/>
                <w:bCs/>
                <w:color w:val="000000"/>
                <w:kern w:val="0"/>
                <w:sz w:val="22"/>
                <w:szCs w:val="22"/>
              </w:rPr>
              <w:t>层</w:t>
            </w:r>
            <w:r>
              <w:rPr>
                <w:rFonts w:ascii="微软雅黑" w:eastAsia="微软雅黑" w:hAnsi="微软雅黑"/>
                <w:b/>
                <w:bCs/>
                <w:color w:val="000000"/>
                <w:kern w:val="0"/>
                <w:sz w:val="22"/>
                <w:szCs w:val="22"/>
              </w:rPr>
              <w:t>B2</w:t>
            </w:r>
            <w:r>
              <w:rPr>
                <w:rFonts w:ascii="微软雅黑" w:eastAsia="微软雅黑" w:hAnsi="微软雅黑" w:hint="eastAsia"/>
                <w:b/>
                <w:bCs/>
                <w:color w:val="000000"/>
                <w:kern w:val="0"/>
                <w:sz w:val="22"/>
                <w:szCs w:val="22"/>
              </w:rPr>
              <w:t>展厅</w:t>
            </w:r>
          </w:p>
        </w:tc>
      </w:tr>
      <w:tr w:rsidR="00FD2039">
        <w:trPr>
          <w:trHeight w:val="549"/>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b/>
                <w:bCs/>
                <w:color w:val="000000"/>
                <w:kern w:val="0"/>
                <w:sz w:val="22"/>
              </w:rPr>
            </w:pPr>
            <w:r>
              <w:rPr>
                <w:rFonts w:ascii="微软雅黑" w:eastAsia="微软雅黑" w:hAnsi="微软雅黑" w:hint="eastAsia"/>
                <w:b/>
                <w:bCs/>
                <w:color w:val="000000"/>
                <w:kern w:val="0"/>
                <w:sz w:val="22"/>
                <w:szCs w:val="22"/>
              </w:rPr>
              <w:t>论文编号</w:t>
            </w:r>
          </w:p>
        </w:tc>
        <w:tc>
          <w:tcPr>
            <w:tcW w:w="601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b/>
                <w:bCs/>
                <w:color w:val="000000"/>
                <w:kern w:val="0"/>
                <w:sz w:val="22"/>
              </w:rPr>
            </w:pPr>
            <w:r>
              <w:rPr>
                <w:rFonts w:ascii="微软雅黑" w:eastAsia="微软雅黑" w:hAnsi="微软雅黑" w:hint="eastAsia"/>
                <w:b/>
                <w:bCs/>
                <w:color w:val="000000"/>
                <w:kern w:val="0"/>
                <w:sz w:val="22"/>
                <w:szCs w:val="22"/>
              </w:rPr>
              <w:t>文章信息</w:t>
            </w:r>
          </w:p>
        </w:tc>
      </w:tr>
      <w:tr w:rsidR="00FD2039">
        <w:trPr>
          <w:trHeight w:val="1302"/>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201707070000002</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全装配可调式主变抗震基础的方案研究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冯涛池</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bookmarkStart w:id="39" w:name="_GoBack"/>
            <w:bookmarkEnd w:id="39"/>
          </w:p>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济南供电公公司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201708230000001</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县供电企业用电信息采集建设应用与探索</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马腾江</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国网甘肃省电力公司临夏供电公司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201708250000017</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就地化保护运维、检修技术方案研究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王彦辉</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北京四方继保自动化股份有限公司</w:t>
            </w:r>
          </w:p>
        </w:tc>
      </w:tr>
      <w:tr w:rsidR="00FD2039">
        <w:trPr>
          <w:trHeight w:val="42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201708280000038</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龙羊峡水电站水轮发电机组进相试验</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祁红雁</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黄河水电龙羊峡发电分公司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201708300000075</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变电端子防误隔离片的研制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杨永旭</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云南电网有限责任公司玉溪供电局</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201708300000076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500kV</w:t>
            </w:r>
            <w:r>
              <w:rPr>
                <w:rFonts w:ascii="微软雅黑" w:eastAsia="微软雅黑" w:hAnsi="微软雅黑" w:hint="eastAsia"/>
                <w:color w:val="000000"/>
                <w:kern w:val="0"/>
                <w:sz w:val="22"/>
                <w:szCs w:val="22"/>
              </w:rPr>
              <w:t>玉溪变所用变系统“三段两备投”运行方式研究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杨永旭</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云南电网有限责任公司玉溪供电局</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201709040000159</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基于图形数据一体化的电网规划数据集成方法应用研究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刘聪</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国网湖南省电力公司经济技术研究院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201709040000161</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基于分层控制的区域备自投系统</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沙海源</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南京南瑞继保电气有限公司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201709040000169</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浅谈大板发电有限责任公司发电机保护改造</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王一杰</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内蒙古大板发电有限责任公司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lastRenderedPageBreak/>
              <w:t>201709040000180</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缓解弱送端电网特高压直流电压问题的控制措施研究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霍超</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国家电网公司西北分部</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201709040000186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变电站视频及环境监控系统实用化应用研究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陈皓</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广东电网有限责任公司电力科学研究院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201709040000196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新能源电力系统电力通信网络发展分析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黄毕尧</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全球能源互联网研究院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201709040000234</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基于实时闭环试验平台的雁淮直流安全稳定控制研究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付磊</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南瑞集团公司（国网电力科学研究院）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201709040000254</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风火打捆直流送端系统高频切机方案研究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柯贤波</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国家电网公司西北分部</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201709040000256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地区应急指挥系统的建设与运行</w:t>
            </w:r>
            <w:r>
              <w:rPr>
                <w:rFonts w:ascii="微软雅黑" w:eastAsia="微软雅黑" w:hAnsi="微软雅黑"/>
                <w:color w:val="000000"/>
                <w:kern w:val="0"/>
                <w:sz w:val="22"/>
                <w:szCs w:val="22"/>
              </w:rPr>
              <w:t xml:space="preserve"> </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季文嬿</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国网江苏南通供电公司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201709040000260</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安徽电网濉溪送出通道低频振荡抑制措施研究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马静</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国网安徽省电力公司经济技术研究院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201709040000283</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T</w:t>
            </w:r>
            <w:r>
              <w:rPr>
                <w:rFonts w:ascii="微软雅黑" w:eastAsia="微软雅黑" w:hAnsi="微软雅黑" w:hint="eastAsia"/>
                <w:color w:val="000000"/>
                <w:kern w:val="0"/>
                <w:sz w:val="22"/>
                <w:szCs w:val="22"/>
              </w:rPr>
              <w:t>接线路光纤差动保护的整定研究及联调方案</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钟臻</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国网重庆市电力公司江北供电分公司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201709040000299</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电流互感器一次通流检验二次回路极性的带负荷检查方法</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吴潘</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国网湖南省电力公司检修公司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201709040000301</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LW6B-252</w:t>
            </w:r>
            <w:r>
              <w:rPr>
                <w:rFonts w:ascii="微软雅黑" w:eastAsia="微软雅黑" w:hAnsi="微软雅黑" w:hint="eastAsia"/>
                <w:color w:val="000000"/>
                <w:kern w:val="0"/>
                <w:sz w:val="22"/>
                <w:szCs w:val="22"/>
              </w:rPr>
              <w:t>液压机构故障分析及探讨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易进</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湖南省电力公司检修公司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lastRenderedPageBreak/>
              <w:t>201709040000311</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低压减负荷装置的改进方案及其仿真</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韦芬卿</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南京南瑞集团公司（国网电力科学研究院）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201709040000315</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w:t>
            </w:r>
            <w:r>
              <w:rPr>
                <w:rFonts w:ascii="微软雅黑" w:eastAsia="微软雅黑" w:hAnsi="微软雅黑"/>
                <w:color w:val="000000"/>
                <w:kern w:val="0"/>
                <w:sz w:val="22"/>
                <w:szCs w:val="22"/>
              </w:rPr>
              <w:t>SAP</w:t>
            </w:r>
            <w:r>
              <w:rPr>
                <w:rFonts w:ascii="微软雅黑" w:eastAsia="微软雅黑" w:hAnsi="微软雅黑" w:hint="eastAsia"/>
                <w:color w:val="000000"/>
                <w:kern w:val="0"/>
                <w:sz w:val="22"/>
                <w:szCs w:val="22"/>
              </w:rPr>
              <w:t>系统的火电厂智能仓储管理技术研究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孙玺</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西安热工研究院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201709070000006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发电厂</w:t>
            </w:r>
            <w:r>
              <w:rPr>
                <w:rFonts w:ascii="微软雅黑" w:eastAsia="微软雅黑" w:hAnsi="微软雅黑"/>
                <w:color w:val="000000"/>
                <w:kern w:val="0"/>
                <w:sz w:val="22"/>
                <w:szCs w:val="22"/>
              </w:rPr>
              <w:t>500kV</w:t>
            </w:r>
            <w:r>
              <w:rPr>
                <w:rFonts w:ascii="微软雅黑" w:eastAsia="微软雅黑" w:hAnsi="微软雅黑" w:hint="eastAsia"/>
                <w:color w:val="000000"/>
                <w:kern w:val="0"/>
                <w:sz w:val="22"/>
                <w:szCs w:val="22"/>
              </w:rPr>
              <w:t>升压站综合自动化监控系统改造控制方式与实现</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刘玉刚</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浙江国华浙能发电有限公司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201709070000007</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5422</w:t>
            </w:r>
            <w:r>
              <w:rPr>
                <w:rFonts w:ascii="微软雅黑" w:eastAsia="微软雅黑" w:hAnsi="微软雅黑" w:hint="eastAsia"/>
                <w:color w:val="000000"/>
                <w:kern w:val="0"/>
                <w:sz w:val="22"/>
                <w:szCs w:val="22"/>
              </w:rPr>
              <w:t>断路器</w:t>
            </w:r>
            <w:r>
              <w:rPr>
                <w:rFonts w:ascii="微软雅黑" w:eastAsia="微软雅黑" w:hAnsi="微软雅黑"/>
                <w:color w:val="000000"/>
                <w:kern w:val="0"/>
                <w:sz w:val="22"/>
                <w:szCs w:val="22"/>
              </w:rPr>
              <w:t>A</w:t>
            </w:r>
            <w:r>
              <w:rPr>
                <w:rFonts w:ascii="微软雅黑" w:eastAsia="微软雅黑" w:hAnsi="微软雅黑" w:hint="eastAsia"/>
                <w:color w:val="000000"/>
                <w:kern w:val="0"/>
                <w:sz w:val="22"/>
                <w:szCs w:val="22"/>
              </w:rPr>
              <w:t>相异常信号分析及处理</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龚超</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云南电网有限责任公司红河供电局</w:t>
            </w:r>
          </w:p>
        </w:tc>
      </w:tr>
      <w:tr w:rsidR="00FD2039">
        <w:trPr>
          <w:trHeight w:val="42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201709070000022</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鹅城变</w:t>
            </w:r>
            <w:r>
              <w:rPr>
                <w:rFonts w:ascii="微软雅黑" w:eastAsia="微软雅黑" w:hAnsi="微软雅黑"/>
                <w:color w:val="000000"/>
                <w:kern w:val="0"/>
                <w:sz w:val="22"/>
                <w:szCs w:val="22"/>
              </w:rPr>
              <w:t>Y/Y0-10</w:t>
            </w:r>
            <w:r>
              <w:rPr>
                <w:rFonts w:ascii="微软雅黑" w:eastAsia="微软雅黑" w:hAnsi="微软雅黑" w:hint="eastAsia"/>
                <w:color w:val="000000"/>
                <w:kern w:val="0"/>
                <w:sz w:val="22"/>
                <w:szCs w:val="22"/>
              </w:rPr>
              <w:t>组别站用变差动保护校验方法</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周超</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湖南省电力公司检修公司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201709070000025</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西双版纳地区中低压配电网典型电压越限问题的分类与界定</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王彦</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云南电网有限责任公司西双版纳供电局</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201709070000034</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大朝山水电站大坝安全监测内观仪器的鉴定与分析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李黎</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国投云南大朝山水电有限公司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201709070000041</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一起水电厂功率波动事件分析及解决对策探讨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张宏</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华能澜沧江水电股份有限公司检修分公司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201709070000042</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基于有限元法的三相变压器铁芯磁密及涡流分析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杜蛟</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云南电网有限公司教育培训评价中心</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201709070000047</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一种基于网格分形理论的电力系统故障选相方法</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杨柳等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华北电力大学</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lastRenderedPageBreak/>
              <w:t>201709070000051</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保山</w:t>
            </w:r>
            <w:r>
              <w:rPr>
                <w:rFonts w:ascii="微软雅黑" w:eastAsia="微软雅黑" w:hAnsi="微软雅黑"/>
                <w:color w:val="000000"/>
                <w:kern w:val="0"/>
                <w:sz w:val="22"/>
                <w:szCs w:val="22"/>
              </w:rPr>
              <w:t>220kV</w:t>
            </w:r>
            <w:r>
              <w:rPr>
                <w:rFonts w:ascii="微软雅黑" w:eastAsia="微软雅黑" w:hAnsi="微软雅黑" w:hint="eastAsia"/>
                <w:color w:val="000000"/>
                <w:kern w:val="0"/>
                <w:sz w:val="22"/>
                <w:szCs w:val="22"/>
              </w:rPr>
              <w:t>电网输电线路故障测距方法探讨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余多</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云南电网有限责任公司保山供电局</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201709070000052</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w:t>
            </w:r>
            <w:r>
              <w:rPr>
                <w:rFonts w:ascii="微软雅黑" w:eastAsia="微软雅黑" w:hAnsi="微软雅黑"/>
                <w:color w:val="000000"/>
                <w:kern w:val="0"/>
                <w:sz w:val="22"/>
                <w:szCs w:val="22"/>
              </w:rPr>
              <w:t>2</w:t>
            </w:r>
            <w:r>
              <w:rPr>
                <w:rFonts w:ascii="微软雅黑" w:eastAsia="微软雅黑" w:hAnsi="微软雅黑" w:hint="eastAsia"/>
                <w:color w:val="000000"/>
                <w:kern w:val="0"/>
                <w:sz w:val="22"/>
                <w:szCs w:val="22"/>
              </w:rPr>
              <w:t>级对角隐式</w:t>
            </w:r>
            <w:r>
              <w:rPr>
                <w:rFonts w:ascii="微软雅黑" w:eastAsia="微软雅黑" w:hAnsi="微软雅黑"/>
                <w:color w:val="000000"/>
                <w:kern w:val="0"/>
                <w:sz w:val="22"/>
                <w:szCs w:val="22"/>
              </w:rPr>
              <w:t>Runge-Kutta</w:t>
            </w:r>
            <w:r>
              <w:rPr>
                <w:rFonts w:ascii="微软雅黑" w:eastAsia="微软雅黑" w:hAnsi="微软雅黑" w:hint="eastAsia"/>
                <w:color w:val="000000"/>
                <w:kern w:val="0"/>
                <w:sz w:val="22"/>
                <w:szCs w:val="22"/>
              </w:rPr>
              <w:t>方法的暂态稳定约束最优潮流</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刘鹏飞</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广西电网有限责任公司南宁供电局</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201709090000009</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地区电网“省地县三级互联”电压无功控制系统研究与设计</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仇伟杰</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贵州电网有限责任公司安顺供电局</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201709090000010</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继电保护用万能端子短接器的研制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苏鑫</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贵州电网有限责任公司安顺供电局</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201709100000003</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六统一双套母线保护改造常见问题分析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伍也凡</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湖南省电力公司检修公司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201709100000009</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高压断路器金属短接时间测试与调试方法</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罗伟原</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国网湖南省检修公司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201709110000007</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电力</w:t>
            </w:r>
            <w:r>
              <w:rPr>
                <w:rFonts w:ascii="微软雅黑" w:eastAsia="微软雅黑" w:hAnsi="微软雅黑"/>
                <w:color w:val="000000"/>
                <w:kern w:val="0"/>
                <w:sz w:val="22"/>
                <w:szCs w:val="22"/>
              </w:rPr>
              <w:t>LTE</w:t>
            </w:r>
            <w:r>
              <w:rPr>
                <w:rFonts w:ascii="微软雅黑" w:eastAsia="微软雅黑" w:hAnsi="微软雅黑" w:hint="eastAsia"/>
                <w:color w:val="000000"/>
                <w:kern w:val="0"/>
                <w:sz w:val="22"/>
                <w:szCs w:val="22"/>
              </w:rPr>
              <w:t>无线专网架构研究及分析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卞宝银</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南瑞集团有限公司（国网电力科学研究院）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201709110000011</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浅谈巡维模式下的可视化运行管理</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吴挺兴</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云南电网有限责任公司临沧供电局</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201709110000014</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德宏盈江</w:t>
            </w:r>
            <w:r>
              <w:rPr>
                <w:rFonts w:ascii="微软雅黑" w:eastAsia="微软雅黑" w:hAnsi="微软雅黑"/>
                <w:color w:val="000000"/>
                <w:kern w:val="0"/>
                <w:sz w:val="22"/>
                <w:szCs w:val="22"/>
              </w:rPr>
              <w:t>110kV</w:t>
            </w:r>
            <w:r>
              <w:rPr>
                <w:rFonts w:ascii="微软雅黑" w:eastAsia="微软雅黑" w:hAnsi="微软雅黑" w:hint="eastAsia"/>
                <w:color w:val="000000"/>
                <w:kern w:val="0"/>
                <w:sz w:val="22"/>
                <w:szCs w:val="22"/>
              </w:rPr>
              <w:t>电网运行方式优化分析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孙劲勇</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云南电网有限责任公司德宏供电局</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201709110000024</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基于支接导纳法的变压器保护法</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伏传顺</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山东大学</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lastRenderedPageBreak/>
              <w:t>201709110000040</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卫星控制主站系统在云南电网的应用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李辉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云南电力调度控制中心</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201709110000042</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一起</w:t>
            </w:r>
            <w:r>
              <w:rPr>
                <w:rFonts w:ascii="微软雅黑" w:eastAsia="微软雅黑" w:hAnsi="微软雅黑"/>
                <w:color w:val="000000"/>
                <w:kern w:val="0"/>
                <w:sz w:val="22"/>
                <w:szCs w:val="22"/>
              </w:rPr>
              <w:t>110kV</w:t>
            </w:r>
            <w:r>
              <w:rPr>
                <w:rFonts w:ascii="微软雅黑" w:eastAsia="微软雅黑" w:hAnsi="微软雅黑" w:hint="eastAsia"/>
                <w:color w:val="000000"/>
                <w:kern w:val="0"/>
                <w:sz w:val="22"/>
                <w:szCs w:val="22"/>
              </w:rPr>
              <w:t>电容式电压互感器二次电压降低故障的诊断分析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黄明玮</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湖南省电力公司检修公司</w:t>
            </w:r>
          </w:p>
        </w:tc>
      </w:tr>
      <w:tr w:rsidR="00FD2039">
        <w:trPr>
          <w:trHeight w:val="108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201709110000047</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基于光纤损耗率的智能变电站减少通讯中断的装置研发及实现方法</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钟璐</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国网重庆市电力公司江北供电分公司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201709110000060</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云南电网多回直流频率限制控制器协调控制方案研究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李玲芳</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云南电网有限责任公司规划研究中心</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201709110000062</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高比例可再生能源电网多直流异步运行安全稳定技术研究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吴琛</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云南电力调度控制中心</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201709110000065</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高压电流互感器串并联结构分析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王舶仲</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湖南电力公司检修公司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201709110000077</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220kV</w:t>
            </w:r>
            <w:r>
              <w:rPr>
                <w:rFonts w:ascii="微软雅黑" w:eastAsia="微软雅黑" w:hAnsi="微软雅黑" w:hint="eastAsia"/>
                <w:color w:val="000000"/>
                <w:kern w:val="0"/>
                <w:sz w:val="22"/>
                <w:szCs w:val="22"/>
              </w:rPr>
              <w:t>变电站主变差动保护范围内绝缘失效分析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范懿</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湖南省电力公司检修公司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201709110000078</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220kV</w:t>
            </w:r>
            <w:r>
              <w:rPr>
                <w:rFonts w:ascii="微软雅黑" w:eastAsia="微软雅黑" w:hAnsi="微软雅黑" w:hint="eastAsia"/>
                <w:color w:val="000000"/>
                <w:kern w:val="0"/>
                <w:sz w:val="22"/>
                <w:szCs w:val="22"/>
              </w:rPr>
              <w:t>变电站主变差动保护范围内绝缘支柱改造</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范懿</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湖南省电力公司检修公司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201709110000085</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整流类负荷频率特性分析与模型研究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司大军</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201709110000086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500kV</w:t>
            </w:r>
            <w:r>
              <w:rPr>
                <w:rFonts w:ascii="微软雅黑" w:eastAsia="微软雅黑" w:hAnsi="微软雅黑" w:hint="eastAsia"/>
                <w:color w:val="000000"/>
                <w:kern w:val="0"/>
                <w:sz w:val="22"/>
                <w:szCs w:val="22"/>
              </w:rPr>
              <w:t>电流互感器二次电流异常分析及处理</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谭庆科</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国网湖南省电力公司检修公司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lastRenderedPageBreak/>
              <w:t>201709110000100</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LCC-HVDC</w:t>
            </w:r>
            <w:r>
              <w:rPr>
                <w:rFonts w:ascii="微软雅黑" w:eastAsia="微软雅黑" w:hAnsi="微软雅黑" w:hint="eastAsia"/>
                <w:color w:val="000000"/>
                <w:kern w:val="0"/>
                <w:sz w:val="22"/>
                <w:szCs w:val="22"/>
              </w:rPr>
              <w:t>换相失败的影响及其抑制措施研究综述</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刘昕</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华北电力大学</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201709130000002</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半波长交流输电动态模拟及保护测试技术研究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詹荣荣</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中国电力科学研究院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201706260000003</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一种供能系统在高压直流断路器中的应用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范彩云，等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许继电气股份有限公司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201708300000001</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特高压直流工程换流变进线断路器选相分合闸装置应用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周赛虎，等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南京南瑞继保电气有限公司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201708300000055</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西门子</w:t>
            </w:r>
            <w:r>
              <w:rPr>
                <w:rFonts w:ascii="微软雅黑" w:eastAsia="微软雅黑" w:hAnsi="微软雅黑"/>
                <w:color w:val="000000"/>
                <w:kern w:val="0"/>
                <w:sz w:val="22"/>
                <w:szCs w:val="22"/>
              </w:rPr>
              <w:t>PLC</w:t>
            </w:r>
            <w:r>
              <w:rPr>
                <w:rFonts w:ascii="微软雅黑" w:eastAsia="微软雅黑" w:hAnsi="微软雅黑" w:hint="eastAsia"/>
                <w:color w:val="000000"/>
                <w:kern w:val="0"/>
                <w:sz w:val="22"/>
                <w:szCs w:val="22"/>
              </w:rPr>
              <w:t>在斗轮机运行中死机问题探讨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田权，等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江苏射阳港发电有限责任公司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201709040000017</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基于大数据平台的信息系统主机资源价值分析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李蓉，等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国网宁夏电力公司信息通信公司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201709040000199</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w:t>
            </w:r>
            <w:r>
              <w:rPr>
                <w:rFonts w:ascii="微软雅黑" w:eastAsia="微软雅黑" w:hAnsi="微软雅黑"/>
                <w:color w:val="000000"/>
                <w:kern w:val="0"/>
                <w:sz w:val="22"/>
                <w:szCs w:val="22"/>
              </w:rPr>
              <w:t>SiC JFET</w:t>
            </w:r>
            <w:r>
              <w:rPr>
                <w:rFonts w:ascii="微软雅黑" w:eastAsia="微软雅黑" w:hAnsi="微软雅黑" w:hint="eastAsia"/>
                <w:color w:val="000000"/>
                <w:kern w:val="0"/>
                <w:sz w:val="22"/>
                <w:szCs w:val="22"/>
              </w:rPr>
              <w:t>固态断路器的直流社区微电网的短路故障保护</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齐孟元，等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重庆大学电气工程学院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201709040000264</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真分数阶延迟在恒压恒频逆变器重复控制系统的应用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何顺华，等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南京航空航天大学</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201709040000292</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w:t>
            </w:r>
            <w:r>
              <w:rPr>
                <w:rFonts w:ascii="微软雅黑" w:eastAsia="微软雅黑" w:hAnsi="微软雅黑"/>
                <w:color w:val="000000"/>
                <w:kern w:val="0"/>
                <w:sz w:val="22"/>
                <w:szCs w:val="22"/>
              </w:rPr>
              <w:t>MMC</w:t>
            </w:r>
            <w:r>
              <w:rPr>
                <w:rFonts w:ascii="微软雅黑" w:eastAsia="微软雅黑" w:hAnsi="微软雅黑" w:hint="eastAsia"/>
                <w:color w:val="000000"/>
                <w:kern w:val="0"/>
                <w:sz w:val="22"/>
                <w:szCs w:val="22"/>
              </w:rPr>
              <w:t>结构的三相</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单相变换器在贯通供电系统中的控制研究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姚家煊，等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西南交通大学</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201709070000004</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一起</w:t>
            </w:r>
            <w:r>
              <w:rPr>
                <w:rFonts w:ascii="微软雅黑" w:eastAsia="微软雅黑" w:hAnsi="微软雅黑"/>
                <w:color w:val="000000"/>
                <w:kern w:val="0"/>
                <w:sz w:val="22"/>
                <w:szCs w:val="22"/>
              </w:rPr>
              <w:t>500kV</w:t>
            </w:r>
            <w:r>
              <w:rPr>
                <w:rFonts w:ascii="微软雅黑" w:eastAsia="微软雅黑" w:hAnsi="微软雅黑" w:hint="eastAsia"/>
                <w:color w:val="000000"/>
                <w:kern w:val="0"/>
                <w:sz w:val="22"/>
                <w:szCs w:val="22"/>
              </w:rPr>
              <w:t>线路辅助保护装置远跳回路异常问题分析与改进</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李磊</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云南电网有限责任公司昆明供电局变管二所</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lastRenderedPageBreak/>
              <w:t>201709110000079</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特高压交流串联补偿装置关键技术研究及工程应用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王成，等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国家电网公司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201708290000022</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天通卫星移动通信系统在电力应急中的应用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谢月新，等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中国机动车辆安全鉴定检测中心</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201708300000004</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w:t>
            </w:r>
            <w:r>
              <w:rPr>
                <w:rFonts w:ascii="微软雅黑" w:eastAsia="微软雅黑" w:hAnsi="微软雅黑"/>
                <w:color w:val="000000"/>
                <w:kern w:val="0"/>
                <w:sz w:val="22"/>
                <w:szCs w:val="22"/>
              </w:rPr>
              <w:t>hanning</w:t>
            </w:r>
            <w:r>
              <w:rPr>
                <w:rFonts w:ascii="微软雅黑" w:eastAsia="微软雅黑" w:hAnsi="微软雅黑" w:hint="eastAsia"/>
                <w:color w:val="000000"/>
                <w:kern w:val="0"/>
                <w:sz w:val="22"/>
                <w:szCs w:val="22"/>
              </w:rPr>
              <w:t>窗的电力系统次同步振荡检测方法</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龚赟，等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国家电网许继集团有限公司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201709040000029</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火电厂再热蒸汽管道膨胀异常情况分析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高扬，等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华电电力科学研究院东北分院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201709040000082</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海底电缆船舶锚害驱逐技术应用研究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吴飞龙，等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国网福建省电力有限公司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201709040000107</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基于输电线路地线特性的覆冰故障分析研究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张旭，等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国网冀北电力有限公司电力科学研究院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201709040000109</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冰雪条件下耐张线夹断裂缺陷的原因分析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陈原，等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国网冀北电力有限公司电力科学研究院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201709020000006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500kV HGIS/GIS</w:t>
            </w:r>
            <w:r>
              <w:rPr>
                <w:rFonts w:ascii="微软雅黑" w:eastAsia="微软雅黑" w:hAnsi="微软雅黑" w:hint="eastAsia"/>
                <w:color w:val="000000"/>
                <w:kern w:val="0"/>
                <w:sz w:val="22"/>
                <w:szCs w:val="22"/>
              </w:rPr>
              <w:t>断路器液压弹簧机构手动储能装置的设计与实现</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朱瑞超</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深圳供电局有限公司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201709040000056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板式换热器换热片腐蚀穿孔原因分析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马翼超</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西安热工研究院有限公司</w:t>
            </w:r>
          </w:p>
        </w:tc>
      </w:tr>
      <w:tr w:rsidR="00FD2039">
        <w:trPr>
          <w:trHeight w:val="108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201709040000187</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溶解氧浓度对</w:t>
            </w:r>
            <w:r>
              <w:rPr>
                <w:rFonts w:ascii="微软雅黑" w:eastAsia="微软雅黑" w:hAnsi="微软雅黑"/>
                <w:color w:val="000000"/>
                <w:kern w:val="0"/>
                <w:sz w:val="22"/>
                <w:szCs w:val="22"/>
              </w:rPr>
              <w:t>700</w:t>
            </w:r>
            <w:r>
              <w:rPr>
                <w:rFonts w:ascii="微软雅黑" w:eastAsia="微软雅黑" w:hAnsi="微软雅黑" w:hint="eastAsia"/>
                <w:color w:val="000000"/>
                <w:kern w:val="0"/>
                <w:sz w:val="22"/>
                <w:szCs w:val="22"/>
              </w:rPr>
              <w:t>℃级超超临界锅炉候选合金</w:t>
            </w:r>
            <w:r>
              <w:rPr>
                <w:rFonts w:ascii="微软雅黑" w:eastAsia="微软雅黑" w:hAnsi="微软雅黑"/>
                <w:color w:val="000000"/>
                <w:kern w:val="0"/>
                <w:sz w:val="22"/>
                <w:szCs w:val="22"/>
              </w:rPr>
              <w:t>GH2984</w:t>
            </w:r>
            <w:r>
              <w:rPr>
                <w:rFonts w:ascii="微软雅黑" w:eastAsia="微软雅黑" w:hAnsi="微软雅黑" w:hint="eastAsia"/>
                <w:color w:val="000000"/>
                <w:kern w:val="0"/>
                <w:sz w:val="22"/>
                <w:szCs w:val="22"/>
              </w:rPr>
              <w:t>饱和蒸汽氧化行为的影响</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杨珍</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lastRenderedPageBreak/>
              <w:t>西安热工研究院有限公司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lastRenderedPageBreak/>
              <w:t>201709040000226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650</w:t>
            </w:r>
            <w:r>
              <w:rPr>
                <w:rFonts w:ascii="微软雅黑" w:eastAsia="微软雅黑" w:hAnsi="微软雅黑" w:hint="eastAsia"/>
                <w:color w:val="000000"/>
                <w:kern w:val="0"/>
                <w:sz w:val="22"/>
                <w:szCs w:val="22"/>
              </w:rPr>
              <w:t>℃烟</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气腐蚀</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载荷交互作用下</w:t>
            </w:r>
            <w:r>
              <w:rPr>
                <w:rFonts w:ascii="微软雅黑" w:eastAsia="微软雅黑" w:hAnsi="微软雅黑"/>
                <w:color w:val="000000"/>
                <w:kern w:val="0"/>
                <w:sz w:val="22"/>
                <w:szCs w:val="22"/>
              </w:rPr>
              <w:t>Super304H</w:t>
            </w:r>
            <w:r>
              <w:rPr>
                <w:rFonts w:ascii="微软雅黑" w:eastAsia="微软雅黑" w:hAnsi="微软雅黑" w:hint="eastAsia"/>
                <w:color w:val="000000"/>
                <w:kern w:val="0"/>
                <w:sz w:val="22"/>
                <w:szCs w:val="22"/>
              </w:rPr>
              <w:t>的失效行为研究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刘武</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西安热工研究院有限公司；西安理工大学材料学院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201709070000044</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300MW</w:t>
            </w:r>
            <w:r>
              <w:rPr>
                <w:rFonts w:ascii="微软雅黑" w:eastAsia="微软雅黑" w:hAnsi="微软雅黑" w:hint="eastAsia"/>
                <w:color w:val="000000"/>
                <w:kern w:val="0"/>
                <w:sz w:val="22"/>
                <w:szCs w:val="22"/>
              </w:rPr>
              <w:t>汽轮机组水环式真空泵节能改造</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余从斌</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东源曲靖能源有限公司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201708230000019</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IMS</w:t>
            </w:r>
            <w:r>
              <w:rPr>
                <w:rFonts w:ascii="微软雅黑" w:eastAsia="微软雅黑" w:hAnsi="微软雅黑" w:hint="eastAsia"/>
                <w:color w:val="000000"/>
                <w:kern w:val="0"/>
                <w:sz w:val="22"/>
                <w:szCs w:val="22"/>
              </w:rPr>
              <w:t>行政交换接入网在济南电力的应用研究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李茜，等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国网济南公司公司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201709040000008</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智能变电站测控装置标准化技术实现与应用探讨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胡开放，等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长园深瑞继保自动化有限公司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201709040000065</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9F</w:t>
            </w:r>
            <w:r>
              <w:rPr>
                <w:rFonts w:ascii="微软雅黑" w:eastAsia="微软雅黑" w:hAnsi="微软雅黑" w:hint="eastAsia"/>
                <w:color w:val="000000"/>
                <w:kern w:val="0"/>
                <w:sz w:val="22"/>
                <w:szCs w:val="22"/>
              </w:rPr>
              <w:t>燃机发电机转子振动分析及平衡实践</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王宏伟，等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中电投电力工程有限公司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201709040000104</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Super304H</w:t>
            </w:r>
            <w:r>
              <w:rPr>
                <w:rFonts w:ascii="微软雅黑" w:eastAsia="微软雅黑" w:hAnsi="微软雅黑" w:hint="eastAsia"/>
                <w:color w:val="000000"/>
                <w:kern w:val="0"/>
                <w:sz w:val="22"/>
                <w:szCs w:val="22"/>
              </w:rPr>
              <w:t>中</w:t>
            </w:r>
            <w:r>
              <w:rPr>
                <w:rFonts w:ascii="微软雅黑" w:eastAsia="微软雅黑" w:hAnsi="微软雅黑"/>
                <w:color w:val="000000"/>
                <w:kern w:val="0"/>
                <w:sz w:val="22"/>
                <w:szCs w:val="22"/>
              </w:rPr>
              <w:t>Cu</w:t>
            </w:r>
            <w:r>
              <w:rPr>
                <w:rFonts w:ascii="微软雅黑" w:eastAsia="微软雅黑" w:hAnsi="微软雅黑" w:hint="eastAsia"/>
                <w:color w:val="000000"/>
                <w:kern w:val="0"/>
                <w:sz w:val="22"/>
                <w:szCs w:val="22"/>
              </w:rPr>
              <w:t>元素对其抗氧性的影响</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李浩，等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西安热工研究院有限公司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201709040000178</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针对居民社区的电动汽车充电桩布局研究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张毓格，等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国网成都供电公司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201709040000266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关于电价综合分析决策体系的研究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王堃，等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国网冀北电力有限公司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201709040000285</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计及谐波潮流分析的微电网经济调度</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许海林，等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广东电网有限责任公司电力科学研究院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lastRenderedPageBreak/>
              <w:t>201709040000290</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多种发电资源的随机自调度模型及求解</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童博</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西安热工研究院有限公司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201709040000306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电力市场环境下实时电价对负荷特性的影响研究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阎洁，等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华北电力大学</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201709110000030</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火电智能水岛可行性研究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陈臣，等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西安热工研究院有限公司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201708280000030</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苏州建设国际能源变革典范城市</w:t>
            </w:r>
            <w:r>
              <w:rPr>
                <w:rFonts w:ascii="微软雅黑" w:eastAsia="微软雅黑" w:hAnsi="微软雅黑"/>
                <w:color w:val="000000"/>
                <w:kern w:val="0"/>
                <w:sz w:val="22"/>
                <w:szCs w:val="22"/>
              </w:rPr>
              <w:t>SWOT</w:t>
            </w:r>
            <w:r>
              <w:rPr>
                <w:rFonts w:ascii="微软雅黑" w:eastAsia="微软雅黑" w:hAnsi="微软雅黑" w:hint="eastAsia"/>
                <w:color w:val="000000"/>
                <w:kern w:val="0"/>
                <w:sz w:val="22"/>
                <w:szCs w:val="22"/>
              </w:rPr>
              <w:t>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谢光龙</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国网能源研究院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201708300000026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变电站设备基础埋件安装方法改进</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王辛未</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辽宁省送变电工程公司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201709010000009</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发电企业档案信息化从概念到实务几点做法和思考</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姜波</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大连发电有限责任公司</w:t>
            </w:r>
          </w:p>
        </w:tc>
      </w:tr>
      <w:tr w:rsidR="00FD2039">
        <w:trPr>
          <w:trHeight w:val="162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201709030000013</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w:t>
            </w:r>
            <w:r>
              <w:rPr>
                <w:rFonts w:ascii="微软雅黑" w:eastAsia="微软雅黑" w:hAnsi="微软雅黑"/>
                <w:color w:val="000000"/>
                <w:kern w:val="0"/>
                <w:sz w:val="22"/>
                <w:szCs w:val="22"/>
              </w:rPr>
              <w:t>ISO9000</w:t>
            </w:r>
            <w:r>
              <w:rPr>
                <w:rFonts w:ascii="微软雅黑" w:eastAsia="微软雅黑" w:hAnsi="微软雅黑" w:hint="eastAsia"/>
                <w:color w:val="000000"/>
                <w:kern w:val="0"/>
                <w:sz w:val="22"/>
                <w:szCs w:val="22"/>
              </w:rPr>
              <w:t>”标准的电力企业信息通信标准化运维体系的研究与应用</w:t>
            </w:r>
            <w:r>
              <w:rPr>
                <w:rFonts w:ascii="微软雅黑" w:eastAsia="微软雅黑" w:hAnsi="微软雅黑"/>
                <w:color w:val="000000"/>
                <w:kern w:val="0"/>
                <w:sz w:val="22"/>
                <w:szCs w:val="22"/>
              </w:rPr>
              <w:t xml:space="preserve"> </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谈芸秀</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国网甘肃省电力公司白银供电公司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201709040000293</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大数据分析技术在电网实际生产中的应用与研究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贾博</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国网宁夏电力公司信息通信公司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201709070000016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w:t>
            </w:r>
            <w:r>
              <w:rPr>
                <w:rFonts w:ascii="微软雅黑" w:eastAsia="微软雅黑" w:hAnsi="微软雅黑"/>
                <w:color w:val="000000"/>
                <w:kern w:val="0"/>
                <w:sz w:val="22"/>
                <w:szCs w:val="22"/>
              </w:rPr>
              <w:t>ANSYS</w:t>
            </w:r>
            <w:r>
              <w:rPr>
                <w:rFonts w:ascii="微软雅黑" w:eastAsia="微软雅黑" w:hAnsi="微软雅黑" w:hint="eastAsia"/>
                <w:color w:val="000000"/>
                <w:kern w:val="0"/>
                <w:sz w:val="22"/>
                <w:szCs w:val="22"/>
              </w:rPr>
              <w:t>的单关节柔性机械臂末端抑振的优化仿真研究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耿磊昭</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云南电网有限责任公司电力科学研究院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201709070000038</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自动化功能测试技术在电网信息系统中的应用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满红任</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云南电网有限责任公司信息中心</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lastRenderedPageBreak/>
              <w:t>201709110000088</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基于纹理特征的恶意代码检测方法测试</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汪应龙</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云南电网有限责任公司信息中心</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201709040000251</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多功能手持抄表掌机设计及案例</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王建楠，等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广西大学电气工程学院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201709040000278</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统一数据保护与监控平台在电力系统中的应用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徐悦</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国网宁夏电力公司信息通信公司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201709040000316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基于在线监测的昆明电网电能质量测试与评估</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王红梅，等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云南电网有限责任公司昆明供电局</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201709040000319</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智能变电站同步相量测量装置</w:t>
            </w:r>
            <w:r>
              <w:rPr>
                <w:rFonts w:ascii="微软雅黑" w:eastAsia="微软雅黑" w:hAnsi="微软雅黑"/>
                <w:color w:val="000000"/>
                <w:kern w:val="0"/>
                <w:sz w:val="22"/>
                <w:szCs w:val="22"/>
              </w:rPr>
              <w:t>PMU</w:t>
            </w:r>
            <w:r>
              <w:rPr>
                <w:rFonts w:ascii="微软雅黑" w:eastAsia="微软雅黑" w:hAnsi="微软雅黑" w:hint="eastAsia"/>
                <w:color w:val="000000"/>
                <w:kern w:val="0"/>
                <w:sz w:val="22"/>
                <w:szCs w:val="22"/>
              </w:rPr>
              <w:t>误差结构分析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裴茂林，等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国网江西省电力公司电力科学研究院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201709070000009</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有载分接开关检修维护浅析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邵世俊</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云南电网有限责任公司红河供电局</w:t>
            </w:r>
          </w:p>
        </w:tc>
      </w:tr>
      <w:tr w:rsidR="00FD2039">
        <w:trPr>
          <w:trHeight w:val="42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201709070000013</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综合不停电作业法更换</w:t>
            </w:r>
            <w:r>
              <w:rPr>
                <w:rFonts w:ascii="微软雅黑" w:eastAsia="微软雅黑" w:hAnsi="微软雅黑"/>
                <w:color w:val="000000"/>
                <w:kern w:val="0"/>
                <w:sz w:val="22"/>
                <w:szCs w:val="22"/>
              </w:rPr>
              <w:t>10 kV</w:t>
            </w:r>
            <w:r>
              <w:rPr>
                <w:rFonts w:ascii="微软雅黑" w:eastAsia="微软雅黑" w:hAnsi="微软雅黑" w:hint="eastAsia"/>
                <w:color w:val="000000"/>
                <w:kern w:val="0"/>
                <w:sz w:val="22"/>
                <w:szCs w:val="22"/>
              </w:rPr>
              <w:t>线路导线的探讨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余存敬，等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云南电网有限责任公司楚雄供电局</w:t>
            </w:r>
          </w:p>
        </w:tc>
      </w:tr>
      <w:tr w:rsidR="00FD2039">
        <w:trPr>
          <w:trHeight w:val="108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201709070000024</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电缆检修“一体化”提高玉溪配网电缆故障处理能力和供电可靠率</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许志松，等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云南电网有限责任公司玉溪供电局</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201709070000026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500kV</w:t>
            </w:r>
            <w:r>
              <w:rPr>
                <w:rFonts w:ascii="微软雅黑" w:eastAsia="微软雅黑" w:hAnsi="微软雅黑" w:hint="eastAsia"/>
                <w:color w:val="000000"/>
                <w:kern w:val="0"/>
                <w:sz w:val="22"/>
                <w:szCs w:val="22"/>
              </w:rPr>
              <w:t>高海拔双回线路覆冰跳闸故障分析研究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敖翔，等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中国能源建设集团云南省电力设计院有限公司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201709070000028</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绝缘子污秽成分分析与清洗剂去污机理研究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董伟，等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云南电网有限责任公司昆明供电局</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lastRenderedPageBreak/>
              <w:t>201709070000040</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基于电网空间信息模型的公共模型提取与转换应用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高尚飞，等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云南电网有限责任公司信息中心</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201709070000048</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变压器局部放电超声</w:t>
            </w:r>
            <w:r>
              <w:rPr>
                <w:rFonts w:ascii="Î¢ÈíÑÅºÚ Western" w:eastAsia="微软雅黑" w:hAnsi="Î¢ÈíÑÅºÚ Western"/>
                <w:color w:val="000000"/>
                <w:kern w:val="0"/>
                <w:sz w:val="22"/>
                <w:szCs w:val="22"/>
              </w:rPr>
              <w:t>—</w:t>
            </w:r>
            <w:r>
              <w:rPr>
                <w:rFonts w:ascii="微软雅黑" w:eastAsia="微软雅黑" w:hAnsi="微软雅黑" w:hint="eastAsia"/>
                <w:color w:val="000000"/>
                <w:kern w:val="0"/>
                <w:sz w:val="22"/>
                <w:szCs w:val="22"/>
              </w:rPr>
              <w:t>脉冲电流联合诊断分析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商琼玲，等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广西电网有限责任公司百色供电局</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201709110000019</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电力线载波通信新型应用分析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刘天宇，等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全球能源互联网研究院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201709110000038</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一起典型的主变绕组温度计指示异常的分析与处理</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马留二，等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云南电网有限责任公司普洱供电局</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201709110000056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南方电网高压直流线路复合绝缘子技术规范优化研究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廖永力，等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南网科研院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201709110000057</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振动分析技术在</w:t>
            </w:r>
            <w:r>
              <w:rPr>
                <w:rFonts w:ascii="微软雅黑" w:eastAsia="微软雅黑" w:hAnsi="微软雅黑"/>
                <w:color w:val="000000"/>
                <w:kern w:val="0"/>
                <w:sz w:val="22"/>
                <w:szCs w:val="22"/>
              </w:rPr>
              <w:t>GIS</w:t>
            </w:r>
            <w:r>
              <w:rPr>
                <w:rFonts w:ascii="微软雅黑" w:eastAsia="微软雅黑" w:hAnsi="微软雅黑" w:hint="eastAsia"/>
                <w:color w:val="000000"/>
                <w:kern w:val="0"/>
                <w:sz w:val="22"/>
                <w:szCs w:val="22"/>
              </w:rPr>
              <w:t>设备故障检测方面的研究和应用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邹浩，等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泰安供电公司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201707070000001</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海绵道路在特高压变电（换流）站建设中的应用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冯涛池，等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济南供电公公司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201708280000033</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脱硝系统喷氨量的环境与经济性分析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相龙玲</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安徽电力股份有限公司淮南田家庵发电厂</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201709040000020</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糖滤泥代替石灰石湿法脱硫工艺研究</w:t>
            </w:r>
            <w:r>
              <w:rPr>
                <w:rFonts w:ascii="微软雅黑" w:eastAsia="微软雅黑" w:hAnsi="微软雅黑"/>
                <w:color w:val="000000"/>
                <w:kern w:val="0"/>
                <w:sz w:val="22"/>
                <w:szCs w:val="22"/>
              </w:rPr>
              <w:t>1</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潘旭，等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赤峰平庄热电有限公司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201709040000091</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低负荷工况下分级燃烧对</w:t>
            </w:r>
            <w:r>
              <w:rPr>
                <w:rFonts w:ascii="微软雅黑" w:eastAsia="微软雅黑" w:hAnsi="微软雅黑"/>
                <w:color w:val="000000"/>
                <w:kern w:val="0"/>
                <w:sz w:val="22"/>
                <w:szCs w:val="22"/>
              </w:rPr>
              <w:t>N0X</w:t>
            </w:r>
            <w:r>
              <w:rPr>
                <w:rFonts w:ascii="微软雅黑" w:eastAsia="微软雅黑" w:hAnsi="微软雅黑" w:hint="eastAsia"/>
                <w:color w:val="000000"/>
                <w:kern w:val="0"/>
                <w:sz w:val="22"/>
                <w:szCs w:val="22"/>
              </w:rPr>
              <w:t>排放的探索（</w:t>
            </w:r>
            <w:r>
              <w:rPr>
                <w:rFonts w:ascii="微软雅黑" w:eastAsia="微软雅黑" w:hAnsi="微软雅黑"/>
                <w:color w:val="000000"/>
                <w:kern w:val="0"/>
                <w:sz w:val="22"/>
                <w:szCs w:val="22"/>
              </w:rPr>
              <w:t>X</w:t>
            </w:r>
            <w:r>
              <w:rPr>
                <w:rFonts w:ascii="微软雅黑" w:eastAsia="微软雅黑" w:hAnsi="微软雅黑" w:hint="eastAsia"/>
                <w:color w:val="000000"/>
                <w:kern w:val="0"/>
                <w:sz w:val="22"/>
                <w:szCs w:val="22"/>
              </w:rPr>
              <w:t>为下标）</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刘瑞龙，等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河南平顶山热电有限责任公司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201709040000133</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某厂</w:t>
            </w:r>
            <w:r>
              <w:rPr>
                <w:rFonts w:ascii="微软雅黑" w:eastAsia="微软雅黑" w:hAnsi="微软雅黑"/>
                <w:color w:val="000000"/>
                <w:kern w:val="0"/>
                <w:sz w:val="22"/>
                <w:szCs w:val="22"/>
              </w:rPr>
              <w:t>#1</w:t>
            </w:r>
            <w:r>
              <w:rPr>
                <w:rFonts w:ascii="微软雅黑" w:eastAsia="微软雅黑" w:hAnsi="微软雅黑" w:hint="eastAsia"/>
                <w:color w:val="000000"/>
                <w:kern w:val="0"/>
                <w:sz w:val="22"/>
                <w:szCs w:val="22"/>
              </w:rPr>
              <w:t>出线电缆头炸裂故障的分析及处理</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马毅</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河南平顶山热电有限责任公司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201709040000145</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国投湄洲湾第二发电厂超低排放优化方案探究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曹晓满</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山东电力工程咨询院有限公司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201709040000229</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脱硫废水“零排放”主要技术路线对比</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朱亮华</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中电（成都）综合能源有限公司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201709040000321</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基于概率神经网络的电力变压器故障诊断研究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田志丹，等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湖南五凌电力工程有限公司；长沙理工大学电气与信息工程学院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201709110000096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铜基催化剂联合脱硫脱硝实验研究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高岩</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国家电投山东电力工程咨询院有限公司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201707010000001</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1000MW</w:t>
            </w:r>
            <w:r>
              <w:rPr>
                <w:rFonts w:ascii="微软雅黑" w:eastAsia="微软雅黑" w:hAnsi="微软雅黑" w:hint="eastAsia"/>
                <w:color w:val="000000"/>
                <w:kern w:val="0"/>
                <w:sz w:val="22"/>
                <w:szCs w:val="22"/>
              </w:rPr>
              <w:t>发电机组漏氢原因分析及处理</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杨建龙</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华电宁夏灵武发电有限公司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201707110000004</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复杂地质条件下大型电站工程地基处理优化</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盛旭光</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山东电力建设第一工程公司</w:t>
            </w:r>
          </w:p>
        </w:tc>
      </w:tr>
      <w:tr w:rsidR="00FD2039">
        <w:trPr>
          <w:trHeight w:val="39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201709010000015</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含风电的电力系统常规火电旋转备用对风电消纳的影响</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李丰</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大连发电有限责任公司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201709010000041</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发电机定子冷却水系统化学清洗技术</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罗国甘</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中电投电力工程有限公司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lastRenderedPageBreak/>
              <w:t>201709010000057</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M701F</w:t>
            </w:r>
            <w:r>
              <w:rPr>
                <w:rFonts w:ascii="微软雅黑" w:eastAsia="微软雅黑" w:hAnsi="微软雅黑" w:hint="eastAsia"/>
                <w:color w:val="000000"/>
                <w:kern w:val="0"/>
                <w:sz w:val="22"/>
                <w:szCs w:val="22"/>
              </w:rPr>
              <w:t>联合循环机组</w:t>
            </w:r>
            <w:r>
              <w:rPr>
                <w:rFonts w:ascii="微软雅黑" w:eastAsia="微软雅黑" w:hAnsi="微软雅黑"/>
                <w:color w:val="000000"/>
                <w:kern w:val="0"/>
                <w:sz w:val="22"/>
                <w:szCs w:val="22"/>
              </w:rPr>
              <w:t>NOX</w:t>
            </w:r>
            <w:r>
              <w:rPr>
                <w:rFonts w:ascii="微软雅黑" w:eastAsia="微软雅黑" w:hAnsi="微软雅黑" w:hint="eastAsia"/>
                <w:color w:val="000000"/>
                <w:kern w:val="0"/>
                <w:sz w:val="22"/>
                <w:szCs w:val="22"/>
              </w:rPr>
              <w:t>排放物异常分析与处理</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席亚宾</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广东惠州天然气发电有限公司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201709020000005</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基于线性小偏差法的燃气</w:t>
            </w:r>
            <w:r>
              <w:rPr>
                <w:rFonts w:ascii="Î¢ÈíÑÅºÚ Western" w:eastAsia="微软雅黑" w:hAnsi="Î¢ÈíÑÅºÚ Western"/>
                <w:color w:val="000000"/>
                <w:kern w:val="0"/>
                <w:sz w:val="22"/>
                <w:szCs w:val="22"/>
              </w:rPr>
              <w:t>—</w:t>
            </w:r>
            <w:r>
              <w:rPr>
                <w:rFonts w:ascii="微软雅黑" w:eastAsia="微软雅黑" w:hAnsi="微软雅黑" w:hint="eastAsia"/>
                <w:color w:val="000000"/>
                <w:kern w:val="0"/>
                <w:sz w:val="22"/>
                <w:szCs w:val="22"/>
              </w:rPr>
              <w:t>蒸汽联合循环机组耗差分析研究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韩朝兵</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上海明华电力技术工程有限公司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201709020000007</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9F</w:t>
            </w:r>
            <w:r>
              <w:rPr>
                <w:rFonts w:ascii="微软雅黑" w:eastAsia="微软雅黑" w:hAnsi="微软雅黑" w:hint="eastAsia"/>
                <w:color w:val="000000"/>
                <w:kern w:val="0"/>
                <w:sz w:val="22"/>
                <w:szCs w:val="22"/>
              </w:rPr>
              <w:t>燃机余热锅炉排烟阻力大原因分析与处理</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赵丽娟</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杭州华电半山发电有限公司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201709040000030</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超临界锅炉螺旋过渡段水冷壁焊缝失效分析及治理建议</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赵纪峰</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中电华创电力技术研究有限公司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201709040000032</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提高</w:t>
            </w:r>
            <w:r>
              <w:rPr>
                <w:rFonts w:ascii="微软雅黑" w:eastAsia="微软雅黑" w:hAnsi="微软雅黑"/>
                <w:color w:val="000000"/>
                <w:kern w:val="0"/>
                <w:sz w:val="22"/>
                <w:szCs w:val="22"/>
              </w:rPr>
              <w:t>300MW</w:t>
            </w:r>
            <w:r>
              <w:rPr>
                <w:rFonts w:ascii="微软雅黑" w:eastAsia="微软雅黑" w:hAnsi="微软雅黑" w:hint="eastAsia"/>
                <w:color w:val="000000"/>
                <w:kern w:val="0"/>
                <w:sz w:val="22"/>
                <w:szCs w:val="22"/>
              </w:rPr>
              <w:t>发电机组长周期调停设备例试准确率</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郑杰</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上海外高桥发电有限责任公司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201709040000067</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AN</w:t>
            </w:r>
            <w:r>
              <w:rPr>
                <w:rFonts w:ascii="微软雅黑" w:eastAsia="微软雅黑" w:hAnsi="微软雅黑" w:hint="eastAsia"/>
                <w:color w:val="000000"/>
                <w:kern w:val="0"/>
                <w:sz w:val="22"/>
                <w:szCs w:val="22"/>
              </w:rPr>
              <w:t>型引风机可调前导叶结构优化改造</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胡增旗</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河北国华定州发电有限责任公司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201709040000076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600MW</w:t>
            </w:r>
            <w:r>
              <w:rPr>
                <w:rFonts w:ascii="微软雅黑" w:eastAsia="微软雅黑" w:hAnsi="微软雅黑" w:hint="eastAsia"/>
                <w:color w:val="000000"/>
                <w:kern w:val="0"/>
                <w:sz w:val="22"/>
                <w:szCs w:val="22"/>
              </w:rPr>
              <w:t>机组锅炉再热汽温度低治理研究及应用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刘宝满</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河北国华定州发电有限责任公司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201709040000079</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600MW</w:t>
            </w:r>
            <w:r>
              <w:rPr>
                <w:rFonts w:ascii="微软雅黑" w:eastAsia="微软雅黑" w:hAnsi="微软雅黑" w:hint="eastAsia"/>
                <w:color w:val="000000"/>
                <w:kern w:val="0"/>
                <w:sz w:val="22"/>
                <w:szCs w:val="22"/>
              </w:rPr>
              <w:t>机组锅炉尾部受热面局部磨损原因分析及对策实施</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于凌浩</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河北国华定州发电有限责任公司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201709040000080</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600MW</w:t>
            </w:r>
            <w:r>
              <w:rPr>
                <w:rFonts w:ascii="微软雅黑" w:eastAsia="微软雅黑" w:hAnsi="微软雅黑" w:hint="eastAsia"/>
                <w:color w:val="000000"/>
                <w:kern w:val="0"/>
                <w:sz w:val="22"/>
                <w:szCs w:val="22"/>
              </w:rPr>
              <w:t>机组锅炉过热器氧化皮治理研究及应用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季广辉</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河北国华定州发电有限责任公司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201709040000087</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贵溪电厂</w:t>
            </w:r>
            <w:r>
              <w:rPr>
                <w:rFonts w:ascii="微软雅黑" w:eastAsia="微软雅黑" w:hAnsi="微软雅黑"/>
                <w:color w:val="000000"/>
                <w:kern w:val="0"/>
                <w:sz w:val="22"/>
                <w:szCs w:val="22"/>
              </w:rPr>
              <w:t>#5</w:t>
            </w:r>
            <w:r>
              <w:rPr>
                <w:rFonts w:ascii="微软雅黑" w:eastAsia="微软雅黑" w:hAnsi="微软雅黑" w:hint="eastAsia"/>
                <w:color w:val="000000"/>
                <w:kern w:val="0"/>
                <w:sz w:val="22"/>
                <w:szCs w:val="22"/>
              </w:rPr>
              <w:t>机组</w:t>
            </w:r>
            <w:r>
              <w:rPr>
                <w:rFonts w:ascii="微软雅黑" w:eastAsia="微软雅黑" w:hAnsi="微软雅黑"/>
                <w:color w:val="000000"/>
                <w:kern w:val="0"/>
                <w:sz w:val="22"/>
                <w:szCs w:val="22"/>
              </w:rPr>
              <w:t>AGC</w:t>
            </w:r>
            <w:r>
              <w:rPr>
                <w:rFonts w:ascii="微软雅黑" w:eastAsia="微软雅黑" w:hAnsi="微软雅黑" w:hint="eastAsia"/>
                <w:color w:val="000000"/>
                <w:kern w:val="0"/>
                <w:sz w:val="22"/>
                <w:szCs w:val="22"/>
              </w:rPr>
              <w:t>控制功能优化研究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王焕敏</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贵溪发电有限责任公司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201709040000106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污泥稻壳混合燃烧特性及灰熔融特性研究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杨文君</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西安交通大学</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lastRenderedPageBreak/>
              <w:t>201709040000125</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中间分隔轴封结构优化分析及其试验验证</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林晓真</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上海明华电力技术工程有限公司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201709040000148</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汽轮机滑油颗粒度超标原因分析及处理方案</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杨文强</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深圳钰湖电力有限公司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201709040000203</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考虑与</w:t>
            </w:r>
            <w:r>
              <w:rPr>
                <w:rFonts w:ascii="微软雅黑" w:eastAsia="微软雅黑" w:hAnsi="微软雅黑"/>
                <w:color w:val="000000"/>
                <w:kern w:val="0"/>
                <w:sz w:val="22"/>
                <w:szCs w:val="22"/>
              </w:rPr>
              <w:t>AGC</w:t>
            </w:r>
            <w:r>
              <w:rPr>
                <w:rFonts w:ascii="微软雅黑" w:eastAsia="微软雅黑" w:hAnsi="微软雅黑" w:hint="eastAsia"/>
                <w:color w:val="000000"/>
                <w:kern w:val="0"/>
                <w:sz w:val="22"/>
                <w:szCs w:val="22"/>
              </w:rPr>
              <w:t>协调配合的一次调频控制策略研究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李娜</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国网山东省电力公司电力科学研究院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201709040000257</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某电厂锅炉启动疏水回收系统的管道振动控制方法</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赵博</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西安热工研究院有限公司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201709040000305</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南瑞继保</w:t>
            </w:r>
            <w:r>
              <w:rPr>
                <w:rFonts w:ascii="微软雅黑" w:eastAsia="微软雅黑" w:hAnsi="微软雅黑"/>
                <w:color w:val="000000"/>
                <w:kern w:val="0"/>
                <w:sz w:val="22"/>
                <w:szCs w:val="22"/>
              </w:rPr>
              <w:t>PCS-9410</w:t>
            </w:r>
            <w:r>
              <w:rPr>
                <w:rFonts w:ascii="微软雅黑" w:eastAsia="微软雅黑" w:hAnsi="微软雅黑" w:hint="eastAsia"/>
                <w:color w:val="000000"/>
                <w:kern w:val="0"/>
                <w:sz w:val="22"/>
                <w:szCs w:val="22"/>
              </w:rPr>
              <w:t>励磁系统现场应用及改进</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魏良</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神华浙江国华浙能发电有限公司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201709070000001</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300MW</w:t>
            </w:r>
            <w:r>
              <w:rPr>
                <w:rFonts w:ascii="微软雅黑" w:eastAsia="微软雅黑" w:hAnsi="微软雅黑" w:hint="eastAsia"/>
                <w:color w:val="000000"/>
                <w:kern w:val="0"/>
                <w:sz w:val="22"/>
                <w:szCs w:val="22"/>
              </w:rPr>
              <w:t>汽轮机轴封及疏水系统异常引起真空严密性差研究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刘建航</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国电菏泽发电有限公司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201709070000030</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300MW</w:t>
            </w:r>
            <w:r>
              <w:rPr>
                <w:rFonts w:ascii="微软雅黑" w:eastAsia="微软雅黑" w:hAnsi="微软雅黑" w:hint="eastAsia"/>
                <w:color w:val="000000"/>
                <w:kern w:val="0"/>
                <w:sz w:val="22"/>
                <w:szCs w:val="22"/>
              </w:rPr>
              <w:t>循环流化床锅炉压火对汽轮机影响分析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何映光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云南大唐红河发电有限责任公司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201709070000035</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600MW</w:t>
            </w:r>
            <w:r>
              <w:rPr>
                <w:rFonts w:ascii="微软雅黑" w:eastAsia="微软雅黑" w:hAnsi="微软雅黑" w:hint="eastAsia"/>
                <w:color w:val="000000"/>
                <w:kern w:val="0"/>
                <w:sz w:val="22"/>
                <w:szCs w:val="22"/>
              </w:rPr>
              <w:t>机组配煤掺烧技术研究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陈红</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云南电力试验研究院（集团）有限公司</w:t>
            </w:r>
          </w:p>
        </w:tc>
      </w:tr>
      <w:tr w:rsidR="00FD2039">
        <w:trPr>
          <w:trHeight w:val="405"/>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201709100000005</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660MW</w:t>
            </w:r>
            <w:r>
              <w:rPr>
                <w:rFonts w:ascii="微软雅黑" w:eastAsia="微软雅黑" w:hAnsi="微软雅黑" w:hint="eastAsia"/>
                <w:color w:val="000000"/>
                <w:kern w:val="0"/>
                <w:sz w:val="22"/>
                <w:szCs w:val="22"/>
              </w:rPr>
              <w:t>燃煤发电机组全膜法水处理工艺介绍</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袁达</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中电（普安）发电有限责任公司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201709110000006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发电机氢气纯度异常分析及处理</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杨振国</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河南平顶山热电有限责任公司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201709110000064</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color w:val="000000"/>
                <w:kern w:val="0"/>
                <w:sz w:val="22"/>
                <w:szCs w:val="22"/>
              </w:rPr>
              <w:t>2.5</w:t>
            </w:r>
            <w:r>
              <w:rPr>
                <w:rFonts w:ascii="微软雅黑" w:eastAsia="微软雅黑" w:hAnsi="微软雅黑" w:hint="eastAsia"/>
                <w:color w:val="000000"/>
                <w:kern w:val="0"/>
                <w:sz w:val="22"/>
                <w:szCs w:val="22"/>
              </w:rPr>
              <w:t>万吨低温多效海水淡化工程应用探讨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王丙贵</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河北国华沧东发电有限责任公司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lastRenderedPageBreak/>
              <w:t>201709110000074</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热力设备长期停备腐蚀与保养方法探讨</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张春兰</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国电阳宗海发电有限公司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201709110000084</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大容量超</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超</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临界机组灵活性改造技术方案优化</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高岩</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国家电投山东电力工程咨询院有限公司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201709040000027</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世界大型电网发展概述</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张启平，等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国家电网公司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201709040000083</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考虑潮流转移影响的多直流协调控制策略研究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陈志民，等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华北电力大学</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201709040000215</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含电动汽车的微电网多目标优化调度模型</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徐婷婷，等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国网重庆市电力公司电力科学研究院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201709040000225</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一种针对高压环型网络的参数估计策略</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陈建华，等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国网冀北电力有限公司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201709110000073</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浅谈特高压交流可控并联电抗器技术在能源互联网的应用意义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王晓宁，等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国家电网公司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201708130000002</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余热发电并入主机</w:t>
            </w:r>
            <w:r>
              <w:rPr>
                <w:rFonts w:ascii="微软雅黑" w:eastAsia="微软雅黑" w:hAnsi="微软雅黑"/>
                <w:color w:val="000000"/>
                <w:kern w:val="0"/>
                <w:sz w:val="22"/>
                <w:szCs w:val="22"/>
              </w:rPr>
              <w:t>6kV</w:t>
            </w:r>
            <w:r>
              <w:rPr>
                <w:rFonts w:ascii="微软雅黑" w:eastAsia="微软雅黑" w:hAnsi="微软雅黑" w:hint="eastAsia"/>
                <w:color w:val="000000"/>
                <w:kern w:val="0"/>
                <w:sz w:val="22"/>
                <w:szCs w:val="22"/>
              </w:rPr>
              <w:t>厂用电系统稳定运行分析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翟永骞</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国电荥阳煤电一体化有限公司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201709040000075</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国内</w:t>
            </w:r>
            <w:r>
              <w:rPr>
                <w:rFonts w:ascii="微软雅黑" w:eastAsia="微软雅黑" w:hAnsi="微软雅黑"/>
                <w:color w:val="000000"/>
                <w:kern w:val="0"/>
                <w:sz w:val="22"/>
                <w:szCs w:val="22"/>
              </w:rPr>
              <w:t>M310</w:t>
            </w:r>
            <w:r>
              <w:rPr>
                <w:rFonts w:ascii="微软雅黑" w:eastAsia="微软雅黑" w:hAnsi="微软雅黑" w:hint="eastAsia"/>
                <w:color w:val="000000"/>
                <w:kern w:val="0"/>
                <w:sz w:val="22"/>
                <w:szCs w:val="22"/>
              </w:rPr>
              <w:t>堆型核电厂应对全厂断电能力分析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张奇</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环境保护部核与辐射安全中心</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201709040000132</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太阳能热发电技术发展概况及可行性分析论文</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范琳琳，等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河南平顶山热电有限责任公司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201709040000294</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分布式燃机的规划设计、设备选型及经济评价</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邓华</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国电南京自动化股份有限公司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lastRenderedPageBreak/>
              <w:t>201709110000002</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基于反馈线性化滑模变结构的直驱式风力发电机组非线性控制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徐光学</w:t>
            </w:r>
            <w:r>
              <w:rPr>
                <w:rFonts w:ascii="微软雅黑" w:eastAsia="微软雅黑" w:hAnsi="微软雅黑"/>
                <w:color w:val="000000"/>
                <w:kern w:val="0"/>
                <w:sz w:val="22"/>
                <w:szCs w:val="22"/>
              </w:rPr>
              <w:t>,</w:t>
            </w:r>
            <w:r>
              <w:rPr>
                <w:rFonts w:ascii="微软雅黑" w:eastAsia="微软雅黑" w:hAnsi="微软雅黑" w:hint="eastAsia"/>
                <w:color w:val="000000"/>
                <w:kern w:val="0"/>
                <w:sz w:val="22"/>
                <w:szCs w:val="22"/>
              </w:rPr>
              <w:t>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南京电研电力自动化股份有限公司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201709110000009</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塔式太阳能热发电熔融盐吸热器研究进展</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冯蕾，等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神华国华（北京）电力研究院有限公司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201709040000310</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含潮汐能发电电力系统的概率潮流分析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廖龙飞，等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重庆电力设计院有限责任公司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201709110000020</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关于如何加强变电巡视工作的新方法</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李双恩</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国网吉林省电力有限公司四平市城郊供电分公司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201709110000041</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微网环境下</w:t>
            </w:r>
            <w:r>
              <w:rPr>
                <w:rFonts w:ascii="微软雅黑" w:eastAsia="微软雅黑" w:hAnsi="微软雅黑"/>
                <w:color w:val="000000"/>
                <w:kern w:val="0"/>
                <w:sz w:val="22"/>
                <w:szCs w:val="22"/>
              </w:rPr>
              <w:t>V2G</w:t>
            </w:r>
            <w:r>
              <w:rPr>
                <w:rFonts w:ascii="微软雅黑" w:eastAsia="微软雅黑" w:hAnsi="微软雅黑" w:hint="eastAsia"/>
                <w:color w:val="000000"/>
                <w:kern w:val="0"/>
                <w:sz w:val="22"/>
                <w:szCs w:val="22"/>
              </w:rPr>
              <w:t>系统电能质量优化控制技术</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韩华春，等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国网江苏省电力公司电力科学研究院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201709110000053</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风电汇集地区动态监测系统建设与实践</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晏青，等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国网新疆电力公司</w:t>
            </w:r>
          </w:p>
        </w:tc>
      </w:tr>
      <w:tr w:rsidR="00FD2039">
        <w:trPr>
          <w:trHeight w:val="108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201709110000058</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异步联网后规模风电接入对云南电网频率稳定的影响及控制措施研究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陈姝敏，等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云南电网有限责任公司规划研究中心</w:t>
            </w:r>
          </w:p>
        </w:tc>
      </w:tr>
      <w:tr w:rsidR="00FD2039">
        <w:trPr>
          <w:trHeight w:val="108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201709110000066</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多端柔性直流输电技术解决含高比例可再生源复杂电网消纳送出问题方案研究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游广增，等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云南电网有限责任公司电网规划研究中心</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201709110000080</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动态无功补偿设备对风电汇集区抑制次同步谐波的分析与研究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李渝，等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国网新疆电力公司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201709110000081</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新疆电网风电机组及其辅助设备高压耐受能力的思考</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常喜强，等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国网新疆电力公司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lastRenderedPageBreak/>
              <w:t>201709110000087</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新能源汇集区域次同步振荡关联因素分析</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晏青，等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国网新疆电力公司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201709110000092</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特高压交流变压器涌流对近区新能源机组运行的影响及对策研究</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杨大业，等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中国电力科学研究院</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201709110000098</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风电场集电线保护与箱变熔断器的配合</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施宏亮，等</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上海明华电力技术工程有限公司</w:t>
            </w:r>
          </w:p>
        </w:tc>
      </w:tr>
      <w:tr w:rsidR="00FD2039">
        <w:trPr>
          <w:trHeight w:val="810"/>
        </w:trPr>
        <w:tc>
          <w:tcPr>
            <w:tcW w:w="2838" w:type="dxa"/>
            <w:tcBorders>
              <w:top w:val="nil"/>
              <w:left w:val="nil"/>
              <w:bottom w:val="nil"/>
              <w:right w:val="nil"/>
            </w:tcBorders>
          </w:tcPr>
          <w:p w:rsidR="00FD2039" w:rsidRDefault="00FD2039">
            <w:pPr>
              <w:widowControl/>
              <w:autoSpaceDE w:val="0"/>
              <w:snapToGrid/>
              <w:spacing w:line="400" w:lineRule="exact"/>
              <w:jc w:val="center"/>
              <w:rPr>
                <w:rFonts w:ascii="微软雅黑" w:eastAsia="微软雅黑" w:hAnsi="微软雅黑"/>
                <w:color w:val="000000"/>
                <w:kern w:val="0"/>
                <w:sz w:val="22"/>
              </w:rPr>
            </w:pPr>
            <w:r>
              <w:rPr>
                <w:rFonts w:ascii="微软雅黑" w:eastAsia="微软雅黑" w:hAnsi="微软雅黑"/>
                <w:color w:val="000000"/>
                <w:kern w:val="0"/>
                <w:sz w:val="22"/>
                <w:szCs w:val="22"/>
              </w:rPr>
              <w:t>201709040000182</w:t>
            </w:r>
          </w:p>
        </w:tc>
        <w:tc>
          <w:tcPr>
            <w:tcW w:w="6018" w:type="dxa"/>
            <w:tcBorders>
              <w:top w:val="nil"/>
              <w:left w:val="nil"/>
              <w:bottom w:val="nil"/>
              <w:right w:val="nil"/>
            </w:tcBorders>
          </w:tcPr>
          <w:p w:rsidR="00FD2039" w:rsidRDefault="00FD2039">
            <w:pPr>
              <w:widowControl/>
              <w:autoSpaceDE w:val="0"/>
              <w:snapToGrid/>
              <w:spacing w:line="400" w:lineRule="exact"/>
              <w:jc w:val="left"/>
              <w:rPr>
                <w:rFonts w:ascii="微软雅黑" w:eastAsia="微软雅黑" w:hAnsi="微软雅黑"/>
                <w:color w:val="000000"/>
                <w:kern w:val="0"/>
                <w:sz w:val="22"/>
              </w:rPr>
            </w:pPr>
            <w:r>
              <w:rPr>
                <w:rFonts w:ascii="微软雅黑" w:eastAsia="微软雅黑" w:hAnsi="微软雅黑" w:hint="eastAsia"/>
                <w:color w:val="000000"/>
                <w:kern w:val="0"/>
                <w:sz w:val="22"/>
                <w:szCs w:val="22"/>
              </w:rPr>
              <w:t>矿井的自然采光初探</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靳文娟</w:t>
            </w:r>
            <w:r>
              <w:rPr>
                <w:rFonts w:ascii="微软雅黑" w:eastAsia="微软雅黑" w:hAnsi="微软雅黑"/>
                <w:color w:val="000000"/>
                <w:kern w:val="0"/>
                <w:sz w:val="22"/>
                <w:szCs w:val="22"/>
              </w:rPr>
              <w:br/>
            </w:r>
            <w:r>
              <w:rPr>
                <w:rFonts w:ascii="微软雅黑" w:eastAsia="微软雅黑" w:hAnsi="微软雅黑" w:hint="eastAsia"/>
                <w:color w:val="000000"/>
                <w:kern w:val="0"/>
                <w:sz w:val="22"/>
                <w:szCs w:val="22"/>
              </w:rPr>
              <w:t>神华国华（北京）电力研究院有限公司</w:t>
            </w:r>
          </w:p>
        </w:tc>
      </w:tr>
    </w:tbl>
    <w:p w:rsidR="00FD2039" w:rsidRDefault="00FD2039">
      <w:pPr>
        <w:pStyle w:val="15"/>
        <w:spacing w:beforeLines="0" w:afterLines="0" w:line="240" w:lineRule="atLeast"/>
        <w:ind w:firstLineChars="49" w:firstLine="118"/>
        <w:rPr>
          <w:rFonts w:ascii="微软雅黑" w:eastAsia="微软雅黑" w:hAnsi="微软雅黑"/>
          <w:bCs w:val="0"/>
          <w:sz w:val="24"/>
        </w:rPr>
      </w:pPr>
    </w:p>
    <w:bookmarkEnd w:id="28"/>
    <w:bookmarkEnd w:id="29"/>
    <w:bookmarkEnd w:id="30"/>
    <w:bookmarkEnd w:id="37"/>
    <w:bookmarkEnd w:id="38"/>
    <w:p w:rsidR="00FD2039" w:rsidRDefault="00FD2039" w:rsidP="00023E91">
      <w:pPr>
        <w:widowControl/>
        <w:snapToGrid/>
        <w:spacing w:line="240" w:lineRule="auto"/>
        <w:jc w:val="left"/>
      </w:pPr>
    </w:p>
    <w:sectPr w:rsidR="00FD2039" w:rsidSect="00DC735D">
      <w:footerReference w:type="default" r:id="rId8"/>
      <w:pgSz w:w="11906" w:h="16838"/>
      <w:pgMar w:top="1440" w:right="851" w:bottom="709"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C25" w:rsidRDefault="007C2C25">
      <w:pPr>
        <w:spacing w:line="240" w:lineRule="auto"/>
      </w:pPr>
      <w:r>
        <w:separator/>
      </w:r>
    </w:p>
  </w:endnote>
  <w:endnote w:type="continuationSeparator" w:id="0">
    <w:p w:rsidR="007C2C25" w:rsidRDefault="007C2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宋体"/>
    <w:panose1 w:val="00000000000000000000"/>
    <w:charset w:val="86"/>
    <w:family w:val="auto"/>
    <w:notTrueType/>
    <w:pitch w:val="variable"/>
    <w:sig w:usb0="00000001" w:usb1="080E0000" w:usb2="00000010" w:usb3="00000000" w:csb0="00040000" w:csb1="00000000"/>
  </w:font>
  <w:font w:name="等线">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 w:name="微软雅黑">
    <w:altName w:val="Arial"/>
    <w:panose1 w:val="020B0503020204020204"/>
    <w:charset w:val="86"/>
    <w:family w:val="swiss"/>
    <w:pitch w:val="variable"/>
    <w:sig w:usb0="80000287" w:usb1="280F3C52" w:usb2="00000016" w:usb3="00000000" w:csb0="0004001F" w:csb1="00000000"/>
  </w:font>
  <w:font w:name="Î¢ÈíÑÅºÚ Western">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39" w:rsidRDefault="00FD2039">
    <w:pPr>
      <w:pStyle w:val="a4"/>
      <w:ind w:firstLine="480"/>
    </w:pPr>
    <w:r>
      <w:rPr>
        <w:rFonts w:ascii="宋体"/>
        <w:sz w:val="24"/>
        <w:szCs w:val="24"/>
      </w:rPr>
      <w:tab/>
    </w: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 PAGE </w:instrText>
    </w:r>
    <w:r>
      <w:rPr>
        <w:rFonts w:ascii="宋体" w:hAnsi="宋体" w:cs="宋体"/>
        <w:sz w:val="24"/>
        <w:szCs w:val="24"/>
      </w:rPr>
      <w:fldChar w:fldCharType="separate"/>
    </w:r>
    <w:r w:rsidR="00277F4F">
      <w:rPr>
        <w:rFonts w:ascii="宋体" w:hAnsi="宋体" w:cs="宋体"/>
        <w:noProof/>
        <w:sz w:val="24"/>
        <w:szCs w:val="24"/>
      </w:rPr>
      <w:t>7</w:t>
    </w:r>
    <w:r>
      <w:rPr>
        <w:rFonts w:ascii="宋体" w:hAnsi="宋体" w:cs="宋体"/>
        <w:sz w:val="24"/>
        <w:szCs w:val="24"/>
      </w:rPr>
      <w:fldChar w:fldCharType="end"/>
    </w:r>
    <w:r>
      <w:rPr>
        <w:rFonts w:ascii="宋体" w:hAnsi="宋体" w:cs="宋体"/>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39" w:rsidRDefault="00FD2039">
    <w:pPr>
      <w:pStyle w:val="a4"/>
      <w:ind w:firstLine="480"/>
      <w:jc w:val="cente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 PAGE </w:instrText>
    </w:r>
    <w:r>
      <w:rPr>
        <w:rFonts w:ascii="宋体" w:hAnsi="宋体" w:cs="宋体"/>
        <w:sz w:val="24"/>
        <w:szCs w:val="24"/>
      </w:rPr>
      <w:fldChar w:fldCharType="separate"/>
    </w:r>
    <w:r w:rsidR="00277F4F">
      <w:rPr>
        <w:rFonts w:ascii="宋体" w:hAnsi="宋体" w:cs="宋体"/>
        <w:noProof/>
        <w:sz w:val="24"/>
        <w:szCs w:val="24"/>
      </w:rPr>
      <w:t>25</w:t>
    </w:r>
    <w:r>
      <w:rPr>
        <w:rFonts w:ascii="宋体" w:hAnsi="宋体" w:cs="宋体"/>
        <w:sz w:val="24"/>
        <w:szCs w:val="24"/>
      </w:rPr>
      <w:fldChar w:fldCharType="end"/>
    </w:r>
    <w:r>
      <w:rPr>
        <w:rFonts w:ascii="宋体" w:hAnsi="宋体" w:cs="宋体"/>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C25" w:rsidRDefault="007C2C25">
      <w:pPr>
        <w:spacing w:line="240" w:lineRule="auto"/>
      </w:pPr>
      <w:r>
        <w:separator/>
      </w:r>
    </w:p>
  </w:footnote>
  <w:footnote w:type="continuationSeparator" w:id="0">
    <w:p w:rsidR="007C2C25" w:rsidRDefault="007C2C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D1FF7"/>
    <w:multiLevelType w:val="multilevel"/>
    <w:tmpl w:val="533D1FF7"/>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560" w:hanging="420"/>
      </w:pPr>
      <w:rPr>
        <w:rFonts w:ascii="Times New Roman" w:hAnsi="Times New Roman" w:cs="Times New Roman" w:hint="default"/>
      </w:rPr>
    </w:lvl>
    <w:lvl w:ilvl="2">
      <w:start w:val="1"/>
      <w:numFmt w:val="lowerRoman"/>
      <w:lvlText w:val="%3."/>
      <w:lvlJc w:val="right"/>
      <w:pPr>
        <w:ind w:left="1980" w:hanging="420"/>
      </w:pPr>
      <w:rPr>
        <w:rFonts w:ascii="Times New Roman" w:hAnsi="Times New Roman" w:cs="Times New Roman" w:hint="default"/>
      </w:rPr>
    </w:lvl>
    <w:lvl w:ilvl="3">
      <w:start w:val="1"/>
      <w:numFmt w:val="decimal"/>
      <w:lvlText w:val="%4."/>
      <w:lvlJc w:val="left"/>
      <w:pPr>
        <w:ind w:left="2400" w:hanging="420"/>
      </w:pPr>
      <w:rPr>
        <w:rFonts w:ascii="Times New Roman" w:hAnsi="Times New Roman" w:cs="Times New Roman" w:hint="default"/>
      </w:rPr>
    </w:lvl>
    <w:lvl w:ilvl="4">
      <w:start w:val="1"/>
      <w:numFmt w:val="lowerLetter"/>
      <w:lvlText w:val="%5)"/>
      <w:lvlJc w:val="left"/>
      <w:pPr>
        <w:ind w:left="2820" w:hanging="420"/>
      </w:pPr>
      <w:rPr>
        <w:rFonts w:ascii="Times New Roman" w:hAnsi="Times New Roman" w:cs="Times New Roman" w:hint="default"/>
      </w:rPr>
    </w:lvl>
    <w:lvl w:ilvl="5">
      <w:start w:val="1"/>
      <w:numFmt w:val="lowerRoman"/>
      <w:lvlText w:val="%6."/>
      <w:lvlJc w:val="right"/>
      <w:pPr>
        <w:ind w:left="3240" w:hanging="420"/>
      </w:pPr>
      <w:rPr>
        <w:rFonts w:ascii="Times New Roman" w:hAnsi="Times New Roman" w:cs="Times New Roman" w:hint="default"/>
      </w:rPr>
    </w:lvl>
    <w:lvl w:ilvl="6">
      <w:start w:val="1"/>
      <w:numFmt w:val="decimal"/>
      <w:lvlText w:val="%7."/>
      <w:lvlJc w:val="left"/>
      <w:pPr>
        <w:ind w:left="3660" w:hanging="420"/>
      </w:pPr>
      <w:rPr>
        <w:rFonts w:ascii="Times New Roman" w:hAnsi="Times New Roman" w:cs="Times New Roman" w:hint="default"/>
      </w:rPr>
    </w:lvl>
    <w:lvl w:ilvl="7">
      <w:start w:val="1"/>
      <w:numFmt w:val="lowerLetter"/>
      <w:lvlText w:val="%8)"/>
      <w:lvlJc w:val="left"/>
      <w:pPr>
        <w:ind w:left="4080" w:hanging="420"/>
      </w:pPr>
      <w:rPr>
        <w:rFonts w:ascii="Times New Roman" w:hAnsi="Times New Roman" w:cs="Times New Roman" w:hint="default"/>
      </w:rPr>
    </w:lvl>
    <w:lvl w:ilvl="8">
      <w:start w:val="1"/>
      <w:numFmt w:val="lowerRoman"/>
      <w:lvlText w:val="%9."/>
      <w:lvlJc w:val="right"/>
      <w:pPr>
        <w:ind w:left="450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CA5"/>
    <w:rsid w:val="0000107A"/>
    <w:rsid w:val="0000189D"/>
    <w:rsid w:val="00004D2B"/>
    <w:rsid w:val="000101AB"/>
    <w:rsid w:val="00011B6B"/>
    <w:rsid w:val="000124BB"/>
    <w:rsid w:val="0001260B"/>
    <w:rsid w:val="00012B9E"/>
    <w:rsid w:val="00012C9E"/>
    <w:rsid w:val="00013130"/>
    <w:rsid w:val="000139FD"/>
    <w:rsid w:val="0001420B"/>
    <w:rsid w:val="00015C7A"/>
    <w:rsid w:val="00016E0A"/>
    <w:rsid w:val="00020062"/>
    <w:rsid w:val="00021C5A"/>
    <w:rsid w:val="00023E91"/>
    <w:rsid w:val="0002464B"/>
    <w:rsid w:val="00024783"/>
    <w:rsid w:val="00024E26"/>
    <w:rsid w:val="00024E60"/>
    <w:rsid w:val="0002586E"/>
    <w:rsid w:val="00027C4C"/>
    <w:rsid w:val="00031653"/>
    <w:rsid w:val="0003301A"/>
    <w:rsid w:val="00034E53"/>
    <w:rsid w:val="00036EF6"/>
    <w:rsid w:val="00036F60"/>
    <w:rsid w:val="000405DB"/>
    <w:rsid w:val="00041217"/>
    <w:rsid w:val="0004192B"/>
    <w:rsid w:val="000440BB"/>
    <w:rsid w:val="00045E4C"/>
    <w:rsid w:val="00046066"/>
    <w:rsid w:val="00046429"/>
    <w:rsid w:val="0004756A"/>
    <w:rsid w:val="00047A27"/>
    <w:rsid w:val="00047AE3"/>
    <w:rsid w:val="00056713"/>
    <w:rsid w:val="00057883"/>
    <w:rsid w:val="00057929"/>
    <w:rsid w:val="000631DF"/>
    <w:rsid w:val="0007017C"/>
    <w:rsid w:val="00071402"/>
    <w:rsid w:val="00071618"/>
    <w:rsid w:val="0007267B"/>
    <w:rsid w:val="000730A5"/>
    <w:rsid w:val="00075858"/>
    <w:rsid w:val="00076A60"/>
    <w:rsid w:val="00076BDD"/>
    <w:rsid w:val="00077030"/>
    <w:rsid w:val="000807B5"/>
    <w:rsid w:val="000872C7"/>
    <w:rsid w:val="00087C4C"/>
    <w:rsid w:val="00091ADB"/>
    <w:rsid w:val="0009266A"/>
    <w:rsid w:val="00092AC5"/>
    <w:rsid w:val="00093432"/>
    <w:rsid w:val="00093722"/>
    <w:rsid w:val="00093DE9"/>
    <w:rsid w:val="000943C5"/>
    <w:rsid w:val="0009480C"/>
    <w:rsid w:val="00096868"/>
    <w:rsid w:val="00096BB7"/>
    <w:rsid w:val="00097E86"/>
    <w:rsid w:val="000A0AD8"/>
    <w:rsid w:val="000A30DF"/>
    <w:rsid w:val="000A623E"/>
    <w:rsid w:val="000B07C8"/>
    <w:rsid w:val="000B093E"/>
    <w:rsid w:val="000B17FD"/>
    <w:rsid w:val="000B4405"/>
    <w:rsid w:val="000B51B0"/>
    <w:rsid w:val="000C0964"/>
    <w:rsid w:val="000C1D98"/>
    <w:rsid w:val="000C4475"/>
    <w:rsid w:val="000C4C81"/>
    <w:rsid w:val="000C4E1D"/>
    <w:rsid w:val="000C5F84"/>
    <w:rsid w:val="000C66C3"/>
    <w:rsid w:val="000C7A46"/>
    <w:rsid w:val="000D32D8"/>
    <w:rsid w:val="000D4918"/>
    <w:rsid w:val="000D6592"/>
    <w:rsid w:val="000D72D7"/>
    <w:rsid w:val="000E24D9"/>
    <w:rsid w:val="000E35AF"/>
    <w:rsid w:val="000E3AEF"/>
    <w:rsid w:val="000E63B0"/>
    <w:rsid w:val="000E64A4"/>
    <w:rsid w:val="000F0D70"/>
    <w:rsid w:val="000F10F4"/>
    <w:rsid w:val="000F12C6"/>
    <w:rsid w:val="000F1D36"/>
    <w:rsid w:val="000F2E26"/>
    <w:rsid w:val="000F4DDE"/>
    <w:rsid w:val="000F531C"/>
    <w:rsid w:val="000F61CE"/>
    <w:rsid w:val="000F74BD"/>
    <w:rsid w:val="00102C03"/>
    <w:rsid w:val="00107846"/>
    <w:rsid w:val="00110332"/>
    <w:rsid w:val="00111ED8"/>
    <w:rsid w:val="00114CB5"/>
    <w:rsid w:val="00115E27"/>
    <w:rsid w:val="001173D8"/>
    <w:rsid w:val="001202B3"/>
    <w:rsid w:val="00120E66"/>
    <w:rsid w:val="001234EC"/>
    <w:rsid w:val="0012401D"/>
    <w:rsid w:val="00125E4D"/>
    <w:rsid w:val="00127AD4"/>
    <w:rsid w:val="00130F2D"/>
    <w:rsid w:val="001326C9"/>
    <w:rsid w:val="001357FE"/>
    <w:rsid w:val="0013609E"/>
    <w:rsid w:val="001426DB"/>
    <w:rsid w:val="00142977"/>
    <w:rsid w:val="0014369C"/>
    <w:rsid w:val="00145131"/>
    <w:rsid w:val="00150DA3"/>
    <w:rsid w:val="001569E5"/>
    <w:rsid w:val="00160F3D"/>
    <w:rsid w:val="00165160"/>
    <w:rsid w:val="001653A4"/>
    <w:rsid w:val="00165E1C"/>
    <w:rsid w:val="00171584"/>
    <w:rsid w:val="001725F9"/>
    <w:rsid w:val="00172A27"/>
    <w:rsid w:val="001741B3"/>
    <w:rsid w:val="001762B2"/>
    <w:rsid w:val="0017723F"/>
    <w:rsid w:val="0017745F"/>
    <w:rsid w:val="00177F6F"/>
    <w:rsid w:val="00180C78"/>
    <w:rsid w:val="00180EF1"/>
    <w:rsid w:val="00187624"/>
    <w:rsid w:val="00187B3E"/>
    <w:rsid w:val="0019067D"/>
    <w:rsid w:val="00192F73"/>
    <w:rsid w:val="001932BE"/>
    <w:rsid w:val="00193C9C"/>
    <w:rsid w:val="00193EA2"/>
    <w:rsid w:val="001958F1"/>
    <w:rsid w:val="00195E31"/>
    <w:rsid w:val="001A1C94"/>
    <w:rsid w:val="001A3329"/>
    <w:rsid w:val="001A3760"/>
    <w:rsid w:val="001A6B66"/>
    <w:rsid w:val="001B18BB"/>
    <w:rsid w:val="001B3531"/>
    <w:rsid w:val="001B5D4C"/>
    <w:rsid w:val="001B75D2"/>
    <w:rsid w:val="001C1770"/>
    <w:rsid w:val="001C2D10"/>
    <w:rsid w:val="001C3CF1"/>
    <w:rsid w:val="001C47C0"/>
    <w:rsid w:val="001C50F9"/>
    <w:rsid w:val="001C56B2"/>
    <w:rsid w:val="001D1C15"/>
    <w:rsid w:val="001D2FDD"/>
    <w:rsid w:val="001D3C8F"/>
    <w:rsid w:val="001D45E1"/>
    <w:rsid w:val="001D535E"/>
    <w:rsid w:val="001D6550"/>
    <w:rsid w:val="001E1D27"/>
    <w:rsid w:val="001E2300"/>
    <w:rsid w:val="001E2AC1"/>
    <w:rsid w:val="001E31D2"/>
    <w:rsid w:val="001E4630"/>
    <w:rsid w:val="001E582E"/>
    <w:rsid w:val="001E6921"/>
    <w:rsid w:val="001F11D1"/>
    <w:rsid w:val="001F2596"/>
    <w:rsid w:val="001F74C0"/>
    <w:rsid w:val="00200A8C"/>
    <w:rsid w:val="0020138D"/>
    <w:rsid w:val="00206C7B"/>
    <w:rsid w:val="00207056"/>
    <w:rsid w:val="00210863"/>
    <w:rsid w:val="00214D87"/>
    <w:rsid w:val="00215998"/>
    <w:rsid w:val="00220307"/>
    <w:rsid w:val="00220841"/>
    <w:rsid w:val="002210FA"/>
    <w:rsid w:val="002219B2"/>
    <w:rsid w:val="00222EDE"/>
    <w:rsid w:val="00223072"/>
    <w:rsid w:val="0022332B"/>
    <w:rsid w:val="00223432"/>
    <w:rsid w:val="002251A9"/>
    <w:rsid w:val="0023119C"/>
    <w:rsid w:val="00231B04"/>
    <w:rsid w:val="002343B8"/>
    <w:rsid w:val="002409EB"/>
    <w:rsid w:val="00241DCA"/>
    <w:rsid w:val="002430BD"/>
    <w:rsid w:val="00246944"/>
    <w:rsid w:val="00246E6B"/>
    <w:rsid w:val="00251E18"/>
    <w:rsid w:val="002530CA"/>
    <w:rsid w:val="00253249"/>
    <w:rsid w:val="00253E11"/>
    <w:rsid w:val="0025407C"/>
    <w:rsid w:val="0025411C"/>
    <w:rsid w:val="002551F7"/>
    <w:rsid w:val="002553D4"/>
    <w:rsid w:val="002577CA"/>
    <w:rsid w:val="0026072D"/>
    <w:rsid w:val="00261DCE"/>
    <w:rsid w:val="00262E2F"/>
    <w:rsid w:val="00263B04"/>
    <w:rsid w:val="00264A7E"/>
    <w:rsid w:val="00264D4D"/>
    <w:rsid w:val="002655B8"/>
    <w:rsid w:val="00265C93"/>
    <w:rsid w:val="0026751F"/>
    <w:rsid w:val="00267650"/>
    <w:rsid w:val="00270200"/>
    <w:rsid w:val="00271F54"/>
    <w:rsid w:val="00273B5C"/>
    <w:rsid w:val="00274547"/>
    <w:rsid w:val="0027638E"/>
    <w:rsid w:val="002764A9"/>
    <w:rsid w:val="00277F4F"/>
    <w:rsid w:val="002845E6"/>
    <w:rsid w:val="00284801"/>
    <w:rsid w:val="00284EA2"/>
    <w:rsid w:val="00286C32"/>
    <w:rsid w:val="00286D94"/>
    <w:rsid w:val="002873EF"/>
    <w:rsid w:val="00287CCF"/>
    <w:rsid w:val="00292257"/>
    <w:rsid w:val="00293121"/>
    <w:rsid w:val="00295940"/>
    <w:rsid w:val="00296220"/>
    <w:rsid w:val="002979C2"/>
    <w:rsid w:val="00297BE1"/>
    <w:rsid w:val="002A035F"/>
    <w:rsid w:val="002A1F44"/>
    <w:rsid w:val="002A3381"/>
    <w:rsid w:val="002A33EB"/>
    <w:rsid w:val="002A3A60"/>
    <w:rsid w:val="002A6376"/>
    <w:rsid w:val="002A7397"/>
    <w:rsid w:val="002B0864"/>
    <w:rsid w:val="002B1F74"/>
    <w:rsid w:val="002B290F"/>
    <w:rsid w:val="002B4624"/>
    <w:rsid w:val="002B75EC"/>
    <w:rsid w:val="002C0C4C"/>
    <w:rsid w:val="002C0EA6"/>
    <w:rsid w:val="002C26F2"/>
    <w:rsid w:val="002C4D4B"/>
    <w:rsid w:val="002C5909"/>
    <w:rsid w:val="002C69BE"/>
    <w:rsid w:val="002C796F"/>
    <w:rsid w:val="002D0ABA"/>
    <w:rsid w:val="002D1D38"/>
    <w:rsid w:val="002D2BB0"/>
    <w:rsid w:val="002D53B3"/>
    <w:rsid w:val="002D6F8F"/>
    <w:rsid w:val="002E36DE"/>
    <w:rsid w:val="002E60E8"/>
    <w:rsid w:val="002E63F1"/>
    <w:rsid w:val="002E78BB"/>
    <w:rsid w:val="002E7C25"/>
    <w:rsid w:val="002F3193"/>
    <w:rsid w:val="002F3466"/>
    <w:rsid w:val="002F61A7"/>
    <w:rsid w:val="002F6DD4"/>
    <w:rsid w:val="002F7E29"/>
    <w:rsid w:val="00300F75"/>
    <w:rsid w:val="0030195D"/>
    <w:rsid w:val="00302DB5"/>
    <w:rsid w:val="00302F32"/>
    <w:rsid w:val="00303694"/>
    <w:rsid w:val="00303774"/>
    <w:rsid w:val="00303D4E"/>
    <w:rsid w:val="00304669"/>
    <w:rsid w:val="00304D49"/>
    <w:rsid w:val="0030572D"/>
    <w:rsid w:val="00306C66"/>
    <w:rsid w:val="003075B4"/>
    <w:rsid w:val="00311DC4"/>
    <w:rsid w:val="003250C2"/>
    <w:rsid w:val="003253F9"/>
    <w:rsid w:val="0032548C"/>
    <w:rsid w:val="0032554D"/>
    <w:rsid w:val="00326389"/>
    <w:rsid w:val="00326770"/>
    <w:rsid w:val="00327726"/>
    <w:rsid w:val="00332CC5"/>
    <w:rsid w:val="003338AD"/>
    <w:rsid w:val="0033494A"/>
    <w:rsid w:val="00334B4D"/>
    <w:rsid w:val="003357A7"/>
    <w:rsid w:val="00336624"/>
    <w:rsid w:val="0033712E"/>
    <w:rsid w:val="00337B90"/>
    <w:rsid w:val="00343C45"/>
    <w:rsid w:val="0034653C"/>
    <w:rsid w:val="00346888"/>
    <w:rsid w:val="00352AB0"/>
    <w:rsid w:val="00353051"/>
    <w:rsid w:val="003532EC"/>
    <w:rsid w:val="00353686"/>
    <w:rsid w:val="0035421C"/>
    <w:rsid w:val="00355039"/>
    <w:rsid w:val="00355ECA"/>
    <w:rsid w:val="00356536"/>
    <w:rsid w:val="003566CB"/>
    <w:rsid w:val="00357A1F"/>
    <w:rsid w:val="0036174E"/>
    <w:rsid w:val="003625B5"/>
    <w:rsid w:val="00363888"/>
    <w:rsid w:val="003704FB"/>
    <w:rsid w:val="00372EAF"/>
    <w:rsid w:val="003730B8"/>
    <w:rsid w:val="00373791"/>
    <w:rsid w:val="00375D68"/>
    <w:rsid w:val="00376CC1"/>
    <w:rsid w:val="003776DD"/>
    <w:rsid w:val="003808E6"/>
    <w:rsid w:val="003860F3"/>
    <w:rsid w:val="00386F02"/>
    <w:rsid w:val="00391B57"/>
    <w:rsid w:val="00392002"/>
    <w:rsid w:val="00397140"/>
    <w:rsid w:val="003A0679"/>
    <w:rsid w:val="003A2B14"/>
    <w:rsid w:val="003A340D"/>
    <w:rsid w:val="003A35C8"/>
    <w:rsid w:val="003A3EC6"/>
    <w:rsid w:val="003A46C3"/>
    <w:rsid w:val="003A5012"/>
    <w:rsid w:val="003B7F2E"/>
    <w:rsid w:val="003C073D"/>
    <w:rsid w:val="003C196F"/>
    <w:rsid w:val="003C1B9A"/>
    <w:rsid w:val="003C3839"/>
    <w:rsid w:val="003C3EB9"/>
    <w:rsid w:val="003C5705"/>
    <w:rsid w:val="003C71E4"/>
    <w:rsid w:val="003C75B4"/>
    <w:rsid w:val="003C7A68"/>
    <w:rsid w:val="003D4013"/>
    <w:rsid w:val="003D5917"/>
    <w:rsid w:val="003D6081"/>
    <w:rsid w:val="003D6F3E"/>
    <w:rsid w:val="003E0D82"/>
    <w:rsid w:val="003E2F2D"/>
    <w:rsid w:val="003E4DA6"/>
    <w:rsid w:val="003E5A2B"/>
    <w:rsid w:val="003E7506"/>
    <w:rsid w:val="003F0153"/>
    <w:rsid w:val="003F1ECF"/>
    <w:rsid w:val="003F1FAB"/>
    <w:rsid w:val="003F436F"/>
    <w:rsid w:val="003F5924"/>
    <w:rsid w:val="003F6373"/>
    <w:rsid w:val="00401A32"/>
    <w:rsid w:val="0040227B"/>
    <w:rsid w:val="00405171"/>
    <w:rsid w:val="0040679D"/>
    <w:rsid w:val="00412CF9"/>
    <w:rsid w:val="00414031"/>
    <w:rsid w:val="004154A0"/>
    <w:rsid w:val="00415652"/>
    <w:rsid w:val="00422662"/>
    <w:rsid w:val="00422915"/>
    <w:rsid w:val="004231A7"/>
    <w:rsid w:val="00424291"/>
    <w:rsid w:val="00425980"/>
    <w:rsid w:val="00426CD2"/>
    <w:rsid w:val="00431612"/>
    <w:rsid w:val="00431E60"/>
    <w:rsid w:val="004323A3"/>
    <w:rsid w:val="00432442"/>
    <w:rsid w:val="00433C75"/>
    <w:rsid w:val="00434F36"/>
    <w:rsid w:val="00435396"/>
    <w:rsid w:val="00441935"/>
    <w:rsid w:val="00442822"/>
    <w:rsid w:val="0044341F"/>
    <w:rsid w:val="00443AB2"/>
    <w:rsid w:val="00444B5D"/>
    <w:rsid w:val="00447D84"/>
    <w:rsid w:val="00453E5A"/>
    <w:rsid w:val="0045734A"/>
    <w:rsid w:val="00457FE3"/>
    <w:rsid w:val="00460180"/>
    <w:rsid w:val="0046401F"/>
    <w:rsid w:val="00466ED2"/>
    <w:rsid w:val="00467B57"/>
    <w:rsid w:val="00470925"/>
    <w:rsid w:val="00473B57"/>
    <w:rsid w:val="004747EB"/>
    <w:rsid w:val="0047524D"/>
    <w:rsid w:val="00477A36"/>
    <w:rsid w:val="00481AD9"/>
    <w:rsid w:val="00482A11"/>
    <w:rsid w:val="0048434B"/>
    <w:rsid w:val="00486BF0"/>
    <w:rsid w:val="00487CCE"/>
    <w:rsid w:val="004905A1"/>
    <w:rsid w:val="004909D5"/>
    <w:rsid w:val="0049259C"/>
    <w:rsid w:val="0049500E"/>
    <w:rsid w:val="00497B30"/>
    <w:rsid w:val="00497D7C"/>
    <w:rsid w:val="004A2F11"/>
    <w:rsid w:val="004A331F"/>
    <w:rsid w:val="004A4E71"/>
    <w:rsid w:val="004A5658"/>
    <w:rsid w:val="004B1288"/>
    <w:rsid w:val="004B161F"/>
    <w:rsid w:val="004B1EE1"/>
    <w:rsid w:val="004B29A8"/>
    <w:rsid w:val="004B2A9F"/>
    <w:rsid w:val="004B3133"/>
    <w:rsid w:val="004B45D0"/>
    <w:rsid w:val="004B46B0"/>
    <w:rsid w:val="004B6AA7"/>
    <w:rsid w:val="004B76C8"/>
    <w:rsid w:val="004B7C26"/>
    <w:rsid w:val="004C2A6D"/>
    <w:rsid w:val="004C358B"/>
    <w:rsid w:val="004C3B39"/>
    <w:rsid w:val="004C6BB7"/>
    <w:rsid w:val="004D0804"/>
    <w:rsid w:val="004D08A9"/>
    <w:rsid w:val="004D1136"/>
    <w:rsid w:val="004D1340"/>
    <w:rsid w:val="004D29AC"/>
    <w:rsid w:val="004D33E5"/>
    <w:rsid w:val="004D354A"/>
    <w:rsid w:val="004D3C18"/>
    <w:rsid w:val="004D4D66"/>
    <w:rsid w:val="004E011B"/>
    <w:rsid w:val="004E0AC9"/>
    <w:rsid w:val="004E19A6"/>
    <w:rsid w:val="004E3B73"/>
    <w:rsid w:val="004E60ED"/>
    <w:rsid w:val="004E67D0"/>
    <w:rsid w:val="004E6810"/>
    <w:rsid w:val="004E70C1"/>
    <w:rsid w:val="004E7E18"/>
    <w:rsid w:val="004F0316"/>
    <w:rsid w:val="004F12E4"/>
    <w:rsid w:val="004F2EC7"/>
    <w:rsid w:val="004F2EEE"/>
    <w:rsid w:val="004F46FA"/>
    <w:rsid w:val="004F5563"/>
    <w:rsid w:val="004F581C"/>
    <w:rsid w:val="004F5B07"/>
    <w:rsid w:val="004F64B6"/>
    <w:rsid w:val="004F6726"/>
    <w:rsid w:val="004F69FF"/>
    <w:rsid w:val="005004C7"/>
    <w:rsid w:val="00503751"/>
    <w:rsid w:val="00505D5A"/>
    <w:rsid w:val="00505EC9"/>
    <w:rsid w:val="00506BF0"/>
    <w:rsid w:val="0051152D"/>
    <w:rsid w:val="00512054"/>
    <w:rsid w:val="00512CE8"/>
    <w:rsid w:val="005130D5"/>
    <w:rsid w:val="005146FB"/>
    <w:rsid w:val="005151CE"/>
    <w:rsid w:val="00515AE9"/>
    <w:rsid w:val="005161CA"/>
    <w:rsid w:val="005165E6"/>
    <w:rsid w:val="005166F5"/>
    <w:rsid w:val="0052125F"/>
    <w:rsid w:val="005232E0"/>
    <w:rsid w:val="0052334F"/>
    <w:rsid w:val="0052668C"/>
    <w:rsid w:val="005314C6"/>
    <w:rsid w:val="00531663"/>
    <w:rsid w:val="00534010"/>
    <w:rsid w:val="00536FB1"/>
    <w:rsid w:val="005456A7"/>
    <w:rsid w:val="00545E85"/>
    <w:rsid w:val="005461F5"/>
    <w:rsid w:val="00546BE5"/>
    <w:rsid w:val="00551E16"/>
    <w:rsid w:val="0055454D"/>
    <w:rsid w:val="00554B6A"/>
    <w:rsid w:val="00556263"/>
    <w:rsid w:val="005646A9"/>
    <w:rsid w:val="00564C17"/>
    <w:rsid w:val="00567203"/>
    <w:rsid w:val="00567E1A"/>
    <w:rsid w:val="00571256"/>
    <w:rsid w:val="0057474E"/>
    <w:rsid w:val="00575069"/>
    <w:rsid w:val="00575703"/>
    <w:rsid w:val="00577744"/>
    <w:rsid w:val="005777BE"/>
    <w:rsid w:val="005778A5"/>
    <w:rsid w:val="0058048F"/>
    <w:rsid w:val="0058194D"/>
    <w:rsid w:val="00585C7B"/>
    <w:rsid w:val="00585E2E"/>
    <w:rsid w:val="0058636D"/>
    <w:rsid w:val="0058774C"/>
    <w:rsid w:val="00591D03"/>
    <w:rsid w:val="005949C2"/>
    <w:rsid w:val="00596BDC"/>
    <w:rsid w:val="00596D62"/>
    <w:rsid w:val="005A2135"/>
    <w:rsid w:val="005A28AE"/>
    <w:rsid w:val="005A2D43"/>
    <w:rsid w:val="005A4494"/>
    <w:rsid w:val="005A5572"/>
    <w:rsid w:val="005A7750"/>
    <w:rsid w:val="005B062E"/>
    <w:rsid w:val="005B20A7"/>
    <w:rsid w:val="005B2A74"/>
    <w:rsid w:val="005B2C85"/>
    <w:rsid w:val="005B2EE8"/>
    <w:rsid w:val="005C0B7D"/>
    <w:rsid w:val="005C0CF3"/>
    <w:rsid w:val="005C4F63"/>
    <w:rsid w:val="005C5469"/>
    <w:rsid w:val="005C72FE"/>
    <w:rsid w:val="005D02E2"/>
    <w:rsid w:val="005D0B5F"/>
    <w:rsid w:val="005D0F70"/>
    <w:rsid w:val="005D1EBF"/>
    <w:rsid w:val="005D28DC"/>
    <w:rsid w:val="005D56E7"/>
    <w:rsid w:val="005D766B"/>
    <w:rsid w:val="005E13CD"/>
    <w:rsid w:val="005E1642"/>
    <w:rsid w:val="005E2466"/>
    <w:rsid w:val="005E2BF4"/>
    <w:rsid w:val="005E4AF7"/>
    <w:rsid w:val="005E6D48"/>
    <w:rsid w:val="005F11C1"/>
    <w:rsid w:val="005F1C51"/>
    <w:rsid w:val="005F1F55"/>
    <w:rsid w:val="005F3798"/>
    <w:rsid w:val="005F4F37"/>
    <w:rsid w:val="005F5B98"/>
    <w:rsid w:val="006017DF"/>
    <w:rsid w:val="00602637"/>
    <w:rsid w:val="0060324E"/>
    <w:rsid w:val="00603B75"/>
    <w:rsid w:val="00604BA3"/>
    <w:rsid w:val="00606852"/>
    <w:rsid w:val="00606DCD"/>
    <w:rsid w:val="0061113F"/>
    <w:rsid w:val="006111C9"/>
    <w:rsid w:val="00614358"/>
    <w:rsid w:val="00615D2A"/>
    <w:rsid w:val="00616AF9"/>
    <w:rsid w:val="00616CF5"/>
    <w:rsid w:val="0062151C"/>
    <w:rsid w:val="006235F4"/>
    <w:rsid w:val="00626EA2"/>
    <w:rsid w:val="00627897"/>
    <w:rsid w:val="00627E9D"/>
    <w:rsid w:val="00632076"/>
    <w:rsid w:val="00633181"/>
    <w:rsid w:val="0063342B"/>
    <w:rsid w:val="00633D89"/>
    <w:rsid w:val="0063477D"/>
    <w:rsid w:val="00637844"/>
    <w:rsid w:val="0064211F"/>
    <w:rsid w:val="00642271"/>
    <w:rsid w:val="00643D1C"/>
    <w:rsid w:val="006452A6"/>
    <w:rsid w:val="0064607F"/>
    <w:rsid w:val="006468F0"/>
    <w:rsid w:val="00647609"/>
    <w:rsid w:val="0065273A"/>
    <w:rsid w:val="00654BCF"/>
    <w:rsid w:val="00655D0B"/>
    <w:rsid w:val="00663102"/>
    <w:rsid w:val="00663421"/>
    <w:rsid w:val="006648D2"/>
    <w:rsid w:val="006651D5"/>
    <w:rsid w:val="00667033"/>
    <w:rsid w:val="00671652"/>
    <w:rsid w:val="006726BA"/>
    <w:rsid w:val="00675DD4"/>
    <w:rsid w:val="00677746"/>
    <w:rsid w:val="00677868"/>
    <w:rsid w:val="00677A93"/>
    <w:rsid w:val="006801C6"/>
    <w:rsid w:val="00680483"/>
    <w:rsid w:val="0068059A"/>
    <w:rsid w:val="00681019"/>
    <w:rsid w:val="00682B65"/>
    <w:rsid w:val="00683D9F"/>
    <w:rsid w:val="006876A2"/>
    <w:rsid w:val="006878A7"/>
    <w:rsid w:val="00690A08"/>
    <w:rsid w:val="00692C77"/>
    <w:rsid w:val="00693775"/>
    <w:rsid w:val="00693CDB"/>
    <w:rsid w:val="00695002"/>
    <w:rsid w:val="00696369"/>
    <w:rsid w:val="006976ED"/>
    <w:rsid w:val="006A121D"/>
    <w:rsid w:val="006A4FDF"/>
    <w:rsid w:val="006A7CC9"/>
    <w:rsid w:val="006B1DB8"/>
    <w:rsid w:val="006B27D4"/>
    <w:rsid w:val="006B292C"/>
    <w:rsid w:val="006B37C6"/>
    <w:rsid w:val="006B52B2"/>
    <w:rsid w:val="006B54CF"/>
    <w:rsid w:val="006B5FAA"/>
    <w:rsid w:val="006B7C33"/>
    <w:rsid w:val="006B7D0A"/>
    <w:rsid w:val="006C4FC3"/>
    <w:rsid w:val="006C556B"/>
    <w:rsid w:val="006C7CA6"/>
    <w:rsid w:val="006D21B6"/>
    <w:rsid w:val="006D4B43"/>
    <w:rsid w:val="006D57BB"/>
    <w:rsid w:val="006D5B70"/>
    <w:rsid w:val="006D700A"/>
    <w:rsid w:val="006E1358"/>
    <w:rsid w:val="006E5A9E"/>
    <w:rsid w:val="006E6E31"/>
    <w:rsid w:val="006F0844"/>
    <w:rsid w:val="006F548D"/>
    <w:rsid w:val="006F7B90"/>
    <w:rsid w:val="007008C7"/>
    <w:rsid w:val="00700DB0"/>
    <w:rsid w:val="007011A5"/>
    <w:rsid w:val="007059A6"/>
    <w:rsid w:val="00705B8D"/>
    <w:rsid w:val="00711221"/>
    <w:rsid w:val="007113CE"/>
    <w:rsid w:val="0071371C"/>
    <w:rsid w:val="007146E1"/>
    <w:rsid w:val="007171DD"/>
    <w:rsid w:val="007248CC"/>
    <w:rsid w:val="00725227"/>
    <w:rsid w:val="00733BAC"/>
    <w:rsid w:val="00734B13"/>
    <w:rsid w:val="0074214A"/>
    <w:rsid w:val="007429B1"/>
    <w:rsid w:val="0075077C"/>
    <w:rsid w:val="00750AB3"/>
    <w:rsid w:val="007510F4"/>
    <w:rsid w:val="00752916"/>
    <w:rsid w:val="007543DF"/>
    <w:rsid w:val="0075479E"/>
    <w:rsid w:val="00755059"/>
    <w:rsid w:val="007564E8"/>
    <w:rsid w:val="00757988"/>
    <w:rsid w:val="007579FE"/>
    <w:rsid w:val="007623DE"/>
    <w:rsid w:val="00763878"/>
    <w:rsid w:val="00764475"/>
    <w:rsid w:val="0076609E"/>
    <w:rsid w:val="007662A5"/>
    <w:rsid w:val="00766FA9"/>
    <w:rsid w:val="007679CF"/>
    <w:rsid w:val="007722E9"/>
    <w:rsid w:val="00773611"/>
    <w:rsid w:val="00775021"/>
    <w:rsid w:val="007811F0"/>
    <w:rsid w:val="007870FE"/>
    <w:rsid w:val="00790D65"/>
    <w:rsid w:val="00790EE9"/>
    <w:rsid w:val="00791664"/>
    <w:rsid w:val="007935FB"/>
    <w:rsid w:val="00794A1B"/>
    <w:rsid w:val="00794CDD"/>
    <w:rsid w:val="00794ECE"/>
    <w:rsid w:val="0079645D"/>
    <w:rsid w:val="007A1B15"/>
    <w:rsid w:val="007B0E81"/>
    <w:rsid w:val="007B1465"/>
    <w:rsid w:val="007B332C"/>
    <w:rsid w:val="007B4F5E"/>
    <w:rsid w:val="007B603F"/>
    <w:rsid w:val="007B717A"/>
    <w:rsid w:val="007B769A"/>
    <w:rsid w:val="007C2C25"/>
    <w:rsid w:val="007C46EB"/>
    <w:rsid w:val="007C4E87"/>
    <w:rsid w:val="007C4F38"/>
    <w:rsid w:val="007C52A8"/>
    <w:rsid w:val="007C5F87"/>
    <w:rsid w:val="007D35DC"/>
    <w:rsid w:val="007D72C6"/>
    <w:rsid w:val="007E02FA"/>
    <w:rsid w:val="007E080C"/>
    <w:rsid w:val="007E0AB9"/>
    <w:rsid w:val="007E31C5"/>
    <w:rsid w:val="007E4D0E"/>
    <w:rsid w:val="007E5042"/>
    <w:rsid w:val="007E5459"/>
    <w:rsid w:val="007E5A08"/>
    <w:rsid w:val="007E60CF"/>
    <w:rsid w:val="007E6434"/>
    <w:rsid w:val="007E72C9"/>
    <w:rsid w:val="007F04E1"/>
    <w:rsid w:val="007F0CA1"/>
    <w:rsid w:val="007F2564"/>
    <w:rsid w:val="007F272A"/>
    <w:rsid w:val="007F33F5"/>
    <w:rsid w:val="007F353F"/>
    <w:rsid w:val="007F3DCA"/>
    <w:rsid w:val="007F58B2"/>
    <w:rsid w:val="007F6C1D"/>
    <w:rsid w:val="007F7310"/>
    <w:rsid w:val="00802AA1"/>
    <w:rsid w:val="00803ACC"/>
    <w:rsid w:val="00806EF1"/>
    <w:rsid w:val="0081744C"/>
    <w:rsid w:val="00820D38"/>
    <w:rsid w:val="00821EBF"/>
    <w:rsid w:val="008223DB"/>
    <w:rsid w:val="008231DA"/>
    <w:rsid w:val="0082322D"/>
    <w:rsid w:val="00825DF5"/>
    <w:rsid w:val="008272E4"/>
    <w:rsid w:val="0083006A"/>
    <w:rsid w:val="0083109D"/>
    <w:rsid w:val="0083220A"/>
    <w:rsid w:val="008331DB"/>
    <w:rsid w:val="00833274"/>
    <w:rsid w:val="0083453B"/>
    <w:rsid w:val="00834669"/>
    <w:rsid w:val="008407A3"/>
    <w:rsid w:val="00840F6C"/>
    <w:rsid w:val="008432EB"/>
    <w:rsid w:val="00843CCC"/>
    <w:rsid w:val="00843CF1"/>
    <w:rsid w:val="00845BEF"/>
    <w:rsid w:val="00851246"/>
    <w:rsid w:val="00854530"/>
    <w:rsid w:val="00854EF0"/>
    <w:rsid w:val="00855B1F"/>
    <w:rsid w:val="00857B70"/>
    <w:rsid w:val="00861F20"/>
    <w:rsid w:val="00862466"/>
    <w:rsid w:val="008628F5"/>
    <w:rsid w:val="00864B58"/>
    <w:rsid w:val="00865DAA"/>
    <w:rsid w:val="00866195"/>
    <w:rsid w:val="00866404"/>
    <w:rsid w:val="00866BD2"/>
    <w:rsid w:val="00870A54"/>
    <w:rsid w:val="00870E54"/>
    <w:rsid w:val="008712A6"/>
    <w:rsid w:val="00873F6A"/>
    <w:rsid w:val="008755CA"/>
    <w:rsid w:val="00877176"/>
    <w:rsid w:val="0088038B"/>
    <w:rsid w:val="0088220F"/>
    <w:rsid w:val="00884457"/>
    <w:rsid w:val="00886308"/>
    <w:rsid w:val="008961C9"/>
    <w:rsid w:val="00896B44"/>
    <w:rsid w:val="008A0E12"/>
    <w:rsid w:val="008A4720"/>
    <w:rsid w:val="008A498C"/>
    <w:rsid w:val="008B2396"/>
    <w:rsid w:val="008B32FC"/>
    <w:rsid w:val="008B432F"/>
    <w:rsid w:val="008B70BE"/>
    <w:rsid w:val="008B7129"/>
    <w:rsid w:val="008B721D"/>
    <w:rsid w:val="008C01C9"/>
    <w:rsid w:val="008C1AF4"/>
    <w:rsid w:val="008C2D9C"/>
    <w:rsid w:val="008C483F"/>
    <w:rsid w:val="008C7103"/>
    <w:rsid w:val="008C749D"/>
    <w:rsid w:val="008C78CE"/>
    <w:rsid w:val="008D080E"/>
    <w:rsid w:val="008D2B47"/>
    <w:rsid w:val="008D4B3C"/>
    <w:rsid w:val="008D542C"/>
    <w:rsid w:val="008D7E97"/>
    <w:rsid w:val="008E03B7"/>
    <w:rsid w:val="008E2C08"/>
    <w:rsid w:val="008E2D0A"/>
    <w:rsid w:val="008E2F88"/>
    <w:rsid w:val="008E53B7"/>
    <w:rsid w:val="008E61BC"/>
    <w:rsid w:val="008E7769"/>
    <w:rsid w:val="008F0883"/>
    <w:rsid w:val="008F0DAD"/>
    <w:rsid w:val="008F2A09"/>
    <w:rsid w:val="008F2CDC"/>
    <w:rsid w:val="008F4849"/>
    <w:rsid w:val="008F5A9C"/>
    <w:rsid w:val="008F66E5"/>
    <w:rsid w:val="008F7F4D"/>
    <w:rsid w:val="009010B0"/>
    <w:rsid w:val="009031B0"/>
    <w:rsid w:val="00907F34"/>
    <w:rsid w:val="00910496"/>
    <w:rsid w:val="00910CC1"/>
    <w:rsid w:val="009119D4"/>
    <w:rsid w:val="00911CD4"/>
    <w:rsid w:val="00912433"/>
    <w:rsid w:val="00913937"/>
    <w:rsid w:val="009146F7"/>
    <w:rsid w:val="00916731"/>
    <w:rsid w:val="009205ED"/>
    <w:rsid w:val="0092436A"/>
    <w:rsid w:val="00924E7C"/>
    <w:rsid w:val="00925832"/>
    <w:rsid w:val="00925DD6"/>
    <w:rsid w:val="00930837"/>
    <w:rsid w:val="00934F9F"/>
    <w:rsid w:val="0093523F"/>
    <w:rsid w:val="00937920"/>
    <w:rsid w:val="00940D6C"/>
    <w:rsid w:val="009429C9"/>
    <w:rsid w:val="00942D00"/>
    <w:rsid w:val="00944D4B"/>
    <w:rsid w:val="00944D6A"/>
    <w:rsid w:val="00944F16"/>
    <w:rsid w:val="00950D6C"/>
    <w:rsid w:val="00951189"/>
    <w:rsid w:val="00951A76"/>
    <w:rsid w:val="009523FD"/>
    <w:rsid w:val="009532D0"/>
    <w:rsid w:val="00954296"/>
    <w:rsid w:val="00954D7A"/>
    <w:rsid w:val="0095524D"/>
    <w:rsid w:val="009553B1"/>
    <w:rsid w:val="009571F2"/>
    <w:rsid w:val="00957830"/>
    <w:rsid w:val="00961064"/>
    <w:rsid w:val="009641B9"/>
    <w:rsid w:val="0096681A"/>
    <w:rsid w:val="009700AD"/>
    <w:rsid w:val="00971318"/>
    <w:rsid w:val="009727BB"/>
    <w:rsid w:val="00974484"/>
    <w:rsid w:val="0097460E"/>
    <w:rsid w:val="00975C36"/>
    <w:rsid w:val="009774D6"/>
    <w:rsid w:val="00977E7F"/>
    <w:rsid w:val="00992495"/>
    <w:rsid w:val="0099266E"/>
    <w:rsid w:val="0099311C"/>
    <w:rsid w:val="00993D48"/>
    <w:rsid w:val="00994818"/>
    <w:rsid w:val="00994908"/>
    <w:rsid w:val="00996119"/>
    <w:rsid w:val="009971F5"/>
    <w:rsid w:val="009A048A"/>
    <w:rsid w:val="009A3125"/>
    <w:rsid w:val="009A37CB"/>
    <w:rsid w:val="009A40C9"/>
    <w:rsid w:val="009A44E8"/>
    <w:rsid w:val="009A51BD"/>
    <w:rsid w:val="009A750E"/>
    <w:rsid w:val="009B1CE3"/>
    <w:rsid w:val="009B279B"/>
    <w:rsid w:val="009B2AB8"/>
    <w:rsid w:val="009B4A7E"/>
    <w:rsid w:val="009B669B"/>
    <w:rsid w:val="009B7C08"/>
    <w:rsid w:val="009C5350"/>
    <w:rsid w:val="009C59EB"/>
    <w:rsid w:val="009D031B"/>
    <w:rsid w:val="009D1C27"/>
    <w:rsid w:val="009D32E6"/>
    <w:rsid w:val="009D41F4"/>
    <w:rsid w:val="009D4928"/>
    <w:rsid w:val="009E027D"/>
    <w:rsid w:val="009E2D9D"/>
    <w:rsid w:val="009E4D49"/>
    <w:rsid w:val="009E5D91"/>
    <w:rsid w:val="009E5EAF"/>
    <w:rsid w:val="009E6939"/>
    <w:rsid w:val="009F1B3A"/>
    <w:rsid w:val="009F21E7"/>
    <w:rsid w:val="009F2951"/>
    <w:rsid w:val="009F3B8E"/>
    <w:rsid w:val="009F45A3"/>
    <w:rsid w:val="009F4647"/>
    <w:rsid w:val="009F5491"/>
    <w:rsid w:val="009F625E"/>
    <w:rsid w:val="009F6548"/>
    <w:rsid w:val="009F660F"/>
    <w:rsid w:val="009F72EB"/>
    <w:rsid w:val="009F7F24"/>
    <w:rsid w:val="00A00F99"/>
    <w:rsid w:val="00A01700"/>
    <w:rsid w:val="00A019A9"/>
    <w:rsid w:val="00A0208D"/>
    <w:rsid w:val="00A023A8"/>
    <w:rsid w:val="00A02AD2"/>
    <w:rsid w:val="00A03196"/>
    <w:rsid w:val="00A04DE5"/>
    <w:rsid w:val="00A05B78"/>
    <w:rsid w:val="00A06E8C"/>
    <w:rsid w:val="00A11100"/>
    <w:rsid w:val="00A210E7"/>
    <w:rsid w:val="00A2156C"/>
    <w:rsid w:val="00A2391D"/>
    <w:rsid w:val="00A2757F"/>
    <w:rsid w:val="00A336B9"/>
    <w:rsid w:val="00A377FB"/>
    <w:rsid w:val="00A402EE"/>
    <w:rsid w:val="00A40DA5"/>
    <w:rsid w:val="00A4146A"/>
    <w:rsid w:val="00A4321F"/>
    <w:rsid w:val="00A43F5B"/>
    <w:rsid w:val="00A457C4"/>
    <w:rsid w:val="00A468E0"/>
    <w:rsid w:val="00A50674"/>
    <w:rsid w:val="00A50A1E"/>
    <w:rsid w:val="00A5161D"/>
    <w:rsid w:val="00A519C5"/>
    <w:rsid w:val="00A53071"/>
    <w:rsid w:val="00A60605"/>
    <w:rsid w:val="00A60829"/>
    <w:rsid w:val="00A61898"/>
    <w:rsid w:val="00A64396"/>
    <w:rsid w:val="00A666D2"/>
    <w:rsid w:val="00A6692C"/>
    <w:rsid w:val="00A672C5"/>
    <w:rsid w:val="00A67579"/>
    <w:rsid w:val="00A67FC2"/>
    <w:rsid w:val="00A705E0"/>
    <w:rsid w:val="00A75C36"/>
    <w:rsid w:val="00A75F74"/>
    <w:rsid w:val="00A77529"/>
    <w:rsid w:val="00A8049B"/>
    <w:rsid w:val="00A811FF"/>
    <w:rsid w:val="00A85F71"/>
    <w:rsid w:val="00A8663F"/>
    <w:rsid w:val="00A8699C"/>
    <w:rsid w:val="00A91206"/>
    <w:rsid w:val="00A93161"/>
    <w:rsid w:val="00A93BC4"/>
    <w:rsid w:val="00A94262"/>
    <w:rsid w:val="00A96764"/>
    <w:rsid w:val="00AA1339"/>
    <w:rsid w:val="00AA45FA"/>
    <w:rsid w:val="00AB0BA3"/>
    <w:rsid w:val="00AB0F8F"/>
    <w:rsid w:val="00AB1168"/>
    <w:rsid w:val="00AB134C"/>
    <w:rsid w:val="00AB19D7"/>
    <w:rsid w:val="00AB2C25"/>
    <w:rsid w:val="00AB7D38"/>
    <w:rsid w:val="00AB7DE5"/>
    <w:rsid w:val="00AC25B9"/>
    <w:rsid w:val="00AC280D"/>
    <w:rsid w:val="00AC2F28"/>
    <w:rsid w:val="00AC4861"/>
    <w:rsid w:val="00AC5FEB"/>
    <w:rsid w:val="00AC69B1"/>
    <w:rsid w:val="00AC712A"/>
    <w:rsid w:val="00AD0AAB"/>
    <w:rsid w:val="00AD29BA"/>
    <w:rsid w:val="00AD375C"/>
    <w:rsid w:val="00AD3DBC"/>
    <w:rsid w:val="00AD4663"/>
    <w:rsid w:val="00AD5586"/>
    <w:rsid w:val="00AD6B98"/>
    <w:rsid w:val="00AE05EC"/>
    <w:rsid w:val="00AE21A2"/>
    <w:rsid w:val="00AE4AB6"/>
    <w:rsid w:val="00AE6C2A"/>
    <w:rsid w:val="00AE72C3"/>
    <w:rsid w:val="00AF27BB"/>
    <w:rsid w:val="00AF3373"/>
    <w:rsid w:val="00AF59E8"/>
    <w:rsid w:val="00AF75B2"/>
    <w:rsid w:val="00B00569"/>
    <w:rsid w:val="00B02172"/>
    <w:rsid w:val="00B063C1"/>
    <w:rsid w:val="00B07DB4"/>
    <w:rsid w:val="00B1317A"/>
    <w:rsid w:val="00B135CB"/>
    <w:rsid w:val="00B1616B"/>
    <w:rsid w:val="00B1689D"/>
    <w:rsid w:val="00B16EAB"/>
    <w:rsid w:val="00B171AF"/>
    <w:rsid w:val="00B20E16"/>
    <w:rsid w:val="00B20F00"/>
    <w:rsid w:val="00B23D16"/>
    <w:rsid w:val="00B260CE"/>
    <w:rsid w:val="00B30B67"/>
    <w:rsid w:val="00B31E50"/>
    <w:rsid w:val="00B3381D"/>
    <w:rsid w:val="00B33E33"/>
    <w:rsid w:val="00B34278"/>
    <w:rsid w:val="00B34FEB"/>
    <w:rsid w:val="00B370D1"/>
    <w:rsid w:val="00B37EED"/>
    <w:rsid w:val="00B41E0C"/>
    <w:rsid w:val="00B4373C"/>
    <w:rsid w:val="00B447D9"/>
    <w:rsid w:val="00B46617"/>
    <w:rsid w:val="00B520EE"/>
    <w:rsid w:val="00B54896"/>
    <w:rsid w:val="00B55D6D"/>
    <w:rsid w:val="00B56263"/>
    <w:rsid w:val="00B612B4"/>
    <w:rsid w:val="00B6180A"/>
    <w:rsid w:val="00B62C1E"/>
    <w:rsid w:val="00B62C6F"/>
    <w:rsid w:val="00B64664"/>
    <w:rsid w:val="00B64A20"/>
    <w:rsid w:val="00B64EEF"/>
    <w:rsid w:val="00B65C2F"/>
    <w:rsid w:val="00B661D4"/>
    <w:rsid w:val="00B70008"/>
    <w:rsid w:val="00B70459"/>
    <w:rsid w:val="00B717CE"/>
    <w:rsid w:val="00B72970"/>
    <w:rsid w:val="00B74004"/>
    <w:rsid w:val="00B7624C"/>
    <w:rsid w:val="00B77009"/>
    <w:rsid w:val="00B7725C"/>
    <w:rsid w:val="00B77C24"/>
    <w:rsid w:val="00B83FE2"/>
    <w:rsid w:val="00B84FF7"/>
    <w:rsid w:val="00B854B8"/>
    <w:rsid w:val="00B86140"/>
    <w:rsid w:val="00B86C22"/>
    <w:rsid w:val="00B915A3"/>
    <w:rsid w:val="00B936B3"/>
    <w:rsid w:val="00B94F4F"/>
    <w:rsid w:val="00B97265"/>
    <w:rsid w:val="00BA2107"/>
    <w:rsid w:val="00BA2151"/>
    <w:rsid w:val="00BA2B4A"/>
    <w:rsid w:val="00BA6F9E"/>
    <w:rsid w:val="00BB0878"/>
    <w:rsid w:val="00BB3411"/>
    <w:rsid w:val="00BC3162"/>
    <w:rsid w:val="00BD0E15"/>
    <w:rsid w:val="00BD0EDE"/>
    <w:rsid w:val="00BD52A1"/>
    <w:rsid w:val="00BD76B7"/>
    <w:rsid w:val="00BE06C9"/>
    <w:rsid w:val="00BE0FA2"/>
    <w:rsid w:val="00BE3F22"/>
    <w:rsid w:val="00BE5DAB"/>
    <w:rsid w:val="00BE7864"/>
    <w:rsid w:val="00BF0D8B"/>
    <w:rsid w:val="00BF208E"/>
    <w:rsid w:val="00BF2CCB"/>
    <w:rsid w:val="00BF5FD6"/>
    <w:rsid w:val="00BF6CF4"/>
    <w:rsid w:val="00C01714"/>
    <w:rsid w:val="00C14555"/>
    <w:rsid w:val="00C1679F"/>
    <w:rsid w:val="00C16C28"/>
    <w:rsid w:val="00C17719"/>
    <w:rsid w:val="00C20C6F"/>
    <w:rsid w:val="00C24370"/>
    <w:rsid w:val="00C25DC5"/>
    <w:rsid w:val="00C26074"/>
    <w:rsid w:val="00C310A5"/>
    <w:rsid w:val="00C316C7"/>
    <w:rsid w:val="00C326AB"/>
    <w:rsid w:val="00C36E11"/>
    <w:rsid w:val="00C42C5E"/>
    <w:rsid w:val="00C47DBB"/>
    <w:rsid w:val="00C5171C"/>
    <w:rsid w:val="00C5180A"/>
    <w:rsid w:val="00C551F8"/>
    <w:rsid w:val="00C563B3"/>
    <w:rsid w:val="00C5728C"/>
    <w:rsid w:val="00C57ED3"/>
    <w:rsid w:val="00C65CDC"/>
    <w:rsid w:val="00C66F30"/>
    <w:rsid w:val="00C7116C"/>
    <w:rsid w:val="00C75932"/>
    <w:rsid w:val="00C8057F"/>
    <w:rsid w:val="00C807C7"/>
    <w:rsid w:val="00C81211"/>
    <w:rsid w:val="00C82F11"/>
    <w:rsid w:val="00C91229"/>
    <w:rsid w:val="00C912CD"/>
    <w:rsid w:val="00C9190D"/>
    <w:rsid w:val="00C919EA"/>
    <w:rsid w:val="00C91C85"/>
    <w:rsid w:val="00C91D23"/>
    <w:rsid w:val="00C959AD"/>
    <w:rsid w:val="00C9645F"/>
    <w:rsid w:val="00C97D00"/>
    <w:rsid w:val="00CA0C5F"/>
    <w:rsid w:val="00CA3095"/>
    <w:rsid w:val="00CA336B"/>
    <w:rsid w:val="00CA56B7"/>
    <w:rsid w:val="00CA6993"/>
    <w:rsid w:val="00CB07F3"/>
    <w:rsid w:val="00CB0F69"/>
    <w:rsid w:val="00CB2FBF"/>
    <w:rsid w:val="00CB3AA0"/>
    <w:rsid w:val="00CB3D61"/>
    <w:rsid w:val="00CB623D"/>
    <w:rsid w:val="00CB722A"/>
    <w:rsid w:val="00CC33B5"/>
    <w:rsid w:val="00CC36FF"/>
    <w:rsid w:val="00CC4D79"/>
    <w:rsid w:val="00CC6110"/>
    <w:rsid w:val="00CC7B10"/>
    <w:rsid w:val="00CD1CF8"/>
    <w:rsid w:val="00CD26F0"/>
    <w:rsid w:val="00CD2FEB"/>
    <w:rsid w:val="00CD4372"/>
    <w:rsid w:val="00CD49F5"/>
    <w:rsid w:val="00CD4D85"/>
    <w:rsid w:val="00CD66CC"/>
    <w:rsid w:val="00CE00F7"/>
    <w:rsid w:val="00CE1D6E"/>
    <w:rsid w:val="00CE24C5"/>
    <w:rsid w:val="00CE2B76"/>
    <w:rsid w:val="00CE37F9"/>
    <w:rsid w:val="00CE4232"/>
    <w:rsid w:val="00CE538A"/>
    <w:rsid w:val="00CE6EAC"/>
    <w:rsid w:val="00CF00E4"/>
    <w:rsid w:val="00CF01BC"/>
    <w:rsid w:val="00CF2B36"/>
    <w:rsid w:val="00CF4CAD"/>
    <w:rsid w:val="00CF6528"/>
    <w:rsid w:val="00CF7004"/>
    <w:rsid w:val="00CF7215"/>
    <w:rsid w:val="00D02117"/>
    <w:rsid w:val="00D02985"/>
    <w:rsid w:val="00D05779"/>
    <w:rsid w:val="00D058F8"/>
    <w:rsid w:val="00D103D2"/>
    <w:rsid w:val="00D11898"/>
    <w:rsid w:val="00D12741"/>
    <w:rsid w:val="00D12879"/>
    <w:rsid w:val="00D152C8"/>
    <w:rsid w:val="00D154FE"/>
    <w:rsid w:val="00D171C1"/>
    <w:rsid w:val="00D17651"/>
    <w:rsid w:val="00D242C2"/>
    <w:rsid w:val="00D24353"/>
    <w:rsid w:val="00D26A94"/>
    <w:rsid w:val="00D26ED3"/>
    <w:rsid w:val="00D31B9B"/>
    <w:rsid w:val="00D32772"/>
    <w:rsid w:val="00D359F9"/>
    <w:rsid w:val="00D36E83"/>
    <w:rsid w:val="00D419A0"/>
    <w:rsid w:val="00D42365"/>
    <w:rsid w:val="00D42B0B"/>
    <w:rsid w:val="00D42E5E"/>
    <w:rsid w:val="00D43903"/>
    <w:rsid w:val="00D43FB9"/>
    <w:rsid w:val="00D44EA6"/>
    <w:rsid w:val="00D5056E"/>
    <w:rsid w:val="00D50D0E"/>
    <w:rsid w:val="00D51168"/>
    <w:rsid w:val="00D52B0B"/>
    <w:rsid w:val="00D57FEF"/>
    <w:rsid w:val="00D60263"/>
    <w:rsid w:val="00D61166"/>
    <w:rsid w:val="00D61258"/>
    <w:rsid w:val="00D6197E"/>
    <w:rsid w:val="00D62B2D"/>
    <w:rsid w:val="00D647BD"/>
    <w:rsid w:val="00D65733"/>
    <w:rsid w:val="00D65D4E"/>
    <w:rsid w:val="00D71AE7"/>
    <w:rsid w:val="00D72588"/>
    <w:rsid w:val="00D72D86"/>
    <w:rsid w:val="00D73FB0"/>
    <w:rsid w:val="00D7627D"/>
    <w:rsid w:val="00D80974"/>
    <w:rsid w:val="00D83744"/>
    <w:rsid w:val="00D8446F"/>
    <w:rsid w:val="00D84A8C"/>
    <w:rsid w:val="00D851E8"/>
    <w:rsid w:val="00D87328"/>
    <w:rsid w:val="00D878C5"/>
    <w:rsid w:val="00D90D89"/>
    <w:rsid w:val="00D91C7B"/>
    <w:rsid w:val="00D920AF"/>
    <w:rsid w:val="00D9339E"/>
    <w:rsid w:val="00D934F9"/>
    <w:rsid w:val="00D974E8"/>
    <w:rsid w:val="00DA0189"/>
    <w:rsid w:val="00DA0B7D"/>
    <w:rsid w:val="00DA45E1"/>
    <w:rsid w:val="00DA46DB"/>
    <w:rsid w:val="00DA6E5F"/>
    <w:rsid w:val="00DB00DB"/>
    <w:rsid w:val="00DB2E1F"/>
    <w:rsid w:val="00DC2407"/>
    <w:rsid w:val="00DC69CF"/>
    <w:rsid w:val="00DC735D"/>
    <w:rsid w:val="00DD0CB2"/>
    <w:rsid w:val="00DD32D5"/>
    <w:rsid w:val="00DD32EB"/>
    <w:rsid w:val="00DD68AC"/>
    <w:rsid w:val="00DE0731"/>
    <w:rsid w:val="00DE1F35"/>
    <w:rsid w:val="00DE2324"/>
    <w:rsid w:val="00DE3130"/>
    <w:rsid w:val="00DE55E8"/>
    <w:rsid w:val="00DF06DC"/>
    <w:rsid w:val="00DF12F8"/>
    <w:rsid w:val="00DF16C6"/>
    <w:rsid w:val="00DF198F"/>
    <w:rsid w:val="00DF35C0"/>
    <w:rsid w:val="00DF3E0E"/>
    <w:rsid w:val="00DF7138"/>
    <w:rsid w:val="00DF7310"/>
    <w:rsid w:val="00DF797A"/>
    <w:rsid w:val="00E0239D"/>
    <w:rsid w:val="00E026C2"/>
    <w:rsid w:val="00E05B56"/>
    <w:rsid w:val="00E07677"/>
    <w:rsid w:val="00E13E81"/>
    <w:rsid w:val="00E13FF0"/>
    <w:rsid w:val="00E21AC0"/>
    <w:rsid w:val="00E21D1C"/>
    <w:rsid w:val="00E2271F"/>
    <w:rsid w:val="00E23A16"/>
    <w:rsid w:val="00E27718"/>
    <w:rsid w:val="00E314A2"/>
    <w:rsid w:val="00E316C3"/>
    <w:rsid w:val="00E343B8"/>
    <w:rsid w:val="00E34A03"/>
    <w:rsid w:val="00E34AD9"/>
    <w:rsid w:val="00E366AE"/>
    <w:rsid w:val="00E36CC0"/>
    <w:rsid w:val="00E3727A"/>
    <w:rsid w:val="00E43153"/>
    <w:rsid w:val="00E43C9B"/>
    <w:rsid w:val="00E45304"/>
    <w:rsid w:val="00E4626A"/>
    <w:rsid w:val="00E475C4"/>
    <w:rsid w:val="00E52483"/>
    <w:rsid w:val="00E52844"/>
    <w:rsid w:val="00E530E5"/>
    <w:rsid w:val="00E54F66"/>
    <w:rsid w:val="00E55CC5"/>
    <w:rsid w:val="00E57C54"/>
    <w:rsid w:val="00E61836"/>
    <w:rsid w:val="00E64C4A"/>
    <w:rsid w:val="00E6539C"/>
    <w:rsid w:val="00E676BD"/>
    <w:rsid w:val="00E67C59"/>
    <w:rsid w:val="00E70917"/>
    <w:rsid w:val="00E710DA"/>
    <w:rsid w:val="00E72E78"/>
    <w:rsid w:val="00E74383"/>
    <w:rsid w:val="00E74F1E"/>
    <w:rsid w:val="00E75D76"/>
    <w:rsid w:val="00E85F1C"/>
    <w:rsid w:val="00E930DB"/>
    <w:rsid w:val="00E93977"/>
    <w:rsid w:val="00E96F6A"/>
    <w:rsid w:val="00E978CD"/>
    <w:rsid w:val="00E97CB8"/>
    <w:rsid w:val="00EA017B"/>
    <w:rsid w:val="00EA0867"/>
    <w:rsid w:val="00EA0B84"/>
    <w:rsid w:val="00EA22EF"/>
    <w:rsid w:val="00EA6363"/>
    <w:rsid w:val="00EA6780"/>
    <w:rsid w:val="00EA7F1E"/>
    <w:rsid w:val="00EB104F"/>
    <w:rsid w:val="00EB2125"/>
    <w:rsid w:val="00EB389C"/>
    <w:rsid w:val="00EB51E9"/>
    <w:rsid w:val="00EB537C"/>
    <w:rsid w:val="00EB71A9"/>
    <w:rsid w:val="00EC01E1"/>
    <w:rsid w:val="00EC09A9"/>
    <w:rsid w:val="00EC34BF"/>
    <w:rsid w:val="00EC34CE"/>
    <w:rsid w:val="00EC4052"/>
    <w:rsid w:val="00EC4305"/>
    <w:rsid w:val="00EC5DA5"/>
    <w:rsid w:val="00EC6CCF"/>
    <w:rsid w:val="00EC7800"/>
    <w:rsid w:val="00EC7BE9"/>
    <w:rsid w:val="00ED14E6"/>
    <w:rsid w:val="00ED20EE"/>
    <w:rsid w:val="00ED454A"/>
    <w:rsid w:val="00ED5390"/>
    <w:rsid w:val="00EE12EE"/>
    <w:rsid w:val="00EE2149"/>
    <w:rsid w:val="00EE2C9C"/>
    <w:rsid w:val="00EE31A1"/>
    <w:rsid w:val="00EE5362"/>
    <w:rsid w:val="00EE555E"/>
    <w:rsid w:val="00EE6FA7"/>
    <w:rsid w:val="00EF1741"/>
    <w:rsid w:val="00EF1FD4"/>
    <w:rsid w:val="00EF311D"/>
    <w:rsid w:val="00EF40F0"/>
    <w:rsid w:val="00EF57BA"/>
    <w:rsid w:val="00EF6398"/>
    <w:rsid w:val="00EF7508"/>
    <w:rsid w:val="00EF7926"/>
    <w:rsid w:val="00F0068C"/>
    <w:rsid w:val="00F024EF"/>
    <w:rsid w:val="00F03ED3"/>
    <w:rsid w:val="00F05D51"/>
    <w:rsid w:val="00F06047"/>
    <w:rsid w:val="00F067BF"/>
    <w:rsid w:val="00F07A72"/>
    <w:rsid w:val="00F07F0E"/>
    <w:rsid w:val="00F15E89"/>
    <w:rsid w:val="00F15F0E"/>
    <w:rsid w:val="00F16D0E"/>
    <w:rsid w:val="00F172BC"/>
    <w:rsid w:val="00F222BC"/>
    <w:rsid w:val="00F2240A"/>
    <w:rsid w:val="00F22A8A"/>
    <w:rsid w:val="00F236BE"/>
    <w:rsid w:val="00F25B06"/>
    <w:rsid w:val="00F3057C"/>
    <w:rsid w:val="00F308F1"/>
    <w:rsid w:val="00F30916"/>
    <w:rsid w:val="00F32B68"/>
    <w:rsid w:val="00F34608"/>
    <w:rsid w:val="00F40102"/>
    <w:rsid w:val="00F409CB"/>
    <w:rsid w:val="00F42267"/>
    <w:rsid w:val="00F435EC"/>
    <w:rsid w:val="00F4365B"/>
    <w:rsid w:val="00F43F1F"/>
    <w:rsid w:val="00F459FF"/>
    <w:rsid w:val="00F46019"/>
    <w:rsid w:val="00F507B3"/>
    <w:rsid w:val="00F51176"/>
    <w:rsid w:val="00F5202F"/>
    <w:rsid w:val="00F525C8"/>
    <w:rsid w:val="00F53470"/>
    <w:rsid w:val="00F54919"/>
    <w:rsid w:val="00F54999"/>
    <w:rsid w:val="00F54A00"/>
    <w:rsid w:val="00F55880"/>
    <w:rsid w:val="00F5600F"/>
    <w:rsid w:val="00F560A2"/>
    <w:rsid w:val="00F56FA8"/>
    <w:rsid w:val="00F5732B"/>
    <w:rsid w:val="00F60C6A"/>
    <w:rsid w:val="00F60FCD"/>
    <w:rsid w:val="00F60FD5"/>
    <w:rsid w:val="00F65485"/>
    <w:rsid w:val="00F70583"/>
    <w:rsid w:val="00F70CAE"/>
    <w:rsid w:val="00F76011"/>
    <w:rsid w:val="00F76A0D"/>
    <w:rsid w:val="00F7706F"/>
    <w:rsid w:val="00F81F5F"/>
    <w:rsid w:val="00F8226D"/>
    <w:rsid w:val="00F843A5"/>
    <w:rsid w:val="00F85B2A"/>
    <w:rsid w:val="00F9119C"/>
    <w:rsid w:val="00F914A4"/>
    <w:rsid w:val="00F965DB"/>
    <w:rsid w:val="00F97B82"/>
    <w:rsid w:val="00FA2D7D"/>
    <w:rsid w:val="00FA37B3"/>
    <w:rsid w:val="00FA38DD"/>
    <w:rsid w:val="00FA7813"/>
    <w:rsid w:val="00FB12D9"/>
    <w:rsid w:val="00FB55EA"/>
    <w:rsid w:val="00FB6E83"/>
    <w:rsid w:val="00FC0705"/>
    <w:rsid w:val="00FC1A7C"/>
    <w:rsid w:val="00FC2C27"/>
    <w:rsid w:val="00FC2DE2"/>
    <w:rsid w:val="00FC737D"/>
    <w:rsid w:val="00FD016B"/>
    <w:rsid w:val="00FD06BC"/>
    <w:rsid w:val="00FD2039"/>
    <w:rsid w:val="00FD22BE"/>
    <w:rsid w:val="00FD70CF"/>
    <w:rsid w:val="00FE12A5"/>
    <w:rsid w:val="00FE3186"/>
    <w:rsid w:val="00FE32DC"/>
    <w:rsid w:val="00FE3D03"/>
    <w:rsid w:val="00FE5234"/>
    <w:rsid w:val="00FE5563"/>
    <w:rsid w:val="00FE78D6"/>
    <w:rsid w:val="00FE7D04"/>
    <w:rsid w:val="00FF0949"/>
    <w:rsid w:val="00FF0FE1"/>
    <w:rsid w:val="00FF19BF"/>
    <w:rsid w:val="00FF3E84"/>
    <w:rsid w:val="00FF4C8D"/>
    <w:rsid w:val="00FF69E7"/>
    <w:rsid w:val="01C942E7"/>
    <w:rsid w:val="01E12C99"/>
    <w:rsid w:val="01E663B5"/>
    <w:rsid w:val="0261331E"/>
    <w:rsid w:val="04124214"/>
    <w:rsid w:val="04FA0150"/>
    <w:rsid w:val="05DC7B73"/>
    <w:rsid w:val="06196DB2"/>
    <w:rsid w:val="06A33267"/>
    <w:rsid w:val="06B11EF4"/>
    <w:rsid w:val="06C40662"/>
    <w:rsid w:val="096B2B8B"/>
    <w:rsid w:val="096E638B"/>
    <w:rsid w:val="0A160167"/>
    <w:rsid w:val="0B8C7C2D"/>
    <w:rsid w:val="0BC94589"/>
    <w:rsid w:val="0C541F88"/>
    <w:rsid w:val="0E245B23"/>
    <w:rsid w:val="0FC76709"/>
    <w:rsid w:val="10615DEE"/>
    <w:rsid w:val="13002EC8"/>
    <w:rsid w:val="14686A77"/>
    <w:rsid w:val="16CE423B"/>
    <w:rsid w:val="19242381"/>
    <w:rsid w:val="19BC013C"/>
    <w:rsid w:val="1C021ED9"/>
    <w:rsid w:val="1D201A26"/>
    <w:rsid w:val="204E2822"/>
    <w:rsid w:val="20690298"/>
    <w:rsid w:val="20734890"/>
    <w:rsid w:val="228D488D"/>
    <w:rsid w:val="231D4B4F"/>
    <w:rsid w:val="23752B02"/>
    <w:rsid w:val="24146B42"/>
    <w:rsid w:val="25C927E5"/>
    <w:rsid w:val="26A84440"/>
    <w:rsid w:val="27732C31"/>
    <w:rsid w:val="2842286B"/>
    <w:rsid w:val="291E2D65"/>
    <w:rsid w:val="291F2C72"/>
    <w:rsid w:val="2B4C556B"/>
    <w:rsid w:val="2C454C17"/>
    <w:rsid w:val="2D7F6A9C"/>
    <w:rsid w:val="2DEB5A3B"/>
    <w:rsid w:val="2F751F3B"/>
    <w:rsid w:val="308C52A0"/>
    <w:rsid w:val="31220338"/>
    <w:rsid w:val="3604645D"/>
    <w:rsid w:val="36217C52"/>
    <w:rsid w:val="38A07893"/>
    <w:rsid w:val="3C5F2940"/>
    <w:rsid w:val="3DCE1981"/>
    <w:rsid w:val="3E6F61F3"/>
    <w:rsid w:val="3EAF229F"/>
    <w:rsid w:val="3EEF0A4A"/>
    <w:rsid w:val="415333BB"/>
    <w:rsid w:val="41A70EB8"/>
    <w:rsid w:val="427225F6"/>
    <w:rsid w:val="437B6E0A"/>
    <w:rsid w:val="43E336F9"/>
    <w:rsid w:val="44917819"/>
    <w:rsid w:val="4833524C"/>
    <w:rsid w:val="493D2842"/>
    <w:rsid w:val="4A60490A"/>
    <w:rsid w:val="4C1339B1"/>
    <w:rsid w:val="4D145953"/>
    <w:rsid w:val="4DCA671A"/>
    <w:rsid w:val="51531F33"/>
    <w:rsid w:val="51A63E36"/>
    <w:rsid w:val="52854E99"/>
    <w:rsid w:val="54677C7D"/>
    <w:rsid w:val="559D4CD3"/>
    <w:rsid w:val="56603C1F"/>
    <w:rsid w:val="57612876"/>
    <w:rsid w:val="57F41C4F"/>
    <w:rsid w:val="5A242E1B"/>
    <w:rsid w:val="5A396E19"/>
    <w:rsid w:val="5ADC7891"/>
    <w:rsid w:val="5B2A6617"/>
    <w:rsid w:val="5DE308C8"/>
    <w:rsid w:val="5EEB2C67"/>
    <w:rsid w:val="5F4E0FDA"/>
    <w:rsid w:val="60FB2F96"/>
    <w:rsid w:val="61BD02F1"/>
    <w:rsid w:val="62920D99"/>
    <w:rsid w:val="633716EB"/>
    <w:rsid w:val="66CF4206"/>
    <w:rsid w:val="68C33AAD"/>
    <w:rsid w:val="699354B7"/>
    <w:rsid w:val="71005116"/>
    <w:rsid w:val="72D627C9"/>
    <w:rsid w:val="73AB72AE"/>
    <w:rsid w:val="74A23066"/>
    <w:rsid w:val="74C244D5"/>
    <w:rsid w:val="77BA48B4"/>
    <w:rsid w:val="78A605F1"/>
    <w:rsid w:val="7C4F5876"/>
    <w:rsid w:val="7C952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5:docId w15:val="{F876E045-3BCC-4BBD-A072-F4409DAD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35D"/>
    <w:pPr>
      <w:widowControl w:val="0"/>
      <w:snapToGrid w:val="0"/>
      <w:spacing w:line="360" w:lineRule="auto"/>
      <w:jc w:val="both"/>
    </w:pPr>
    <w:rPr>
      <w:rFonts w:ascii="Times New Roman" w:hAnsi="Times New Roman" w:cs="Times New Roman"/>
      <w:kern w:val="2"/>
      <w:sz w:val="21"/>
      <w:szCs w:val="21"/>
    </w:rPr>
  </w:style>
  <w:style w:type="paragraph" w:styleId="1">
    <w:name w:val="heading 1"/>
    <w:basedOn w:val="a"/>
    <w:next w:val="a"/>
    <w:link w:val="1Char"/>
    <w:uiPriority w:val="99"/>
    <w:qFormat/>
    <w:rsid w:val="00DC735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9"/>
    <w:qFormat/>
    <w:rsid w:val="00DC735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DC735D"/>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iPriority w:val="99"/>
    <w:qFormat/>
    <w:rsid w:val="00DC735D"/>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rsid w:val="00DC735D"/>
    <w:pPr>
      <w:keepNext/>
      <w:keepLines/>
      <w:spacing w:before="280" w:after="290" w:line="376" w:lineRule="auto"/>
      <w:outlineLvl w:val="4"/>
    </w:pPr>
    <w:rPr>
      <w:rFonts w:ascii="Calibri" w:hAnsi="Calibri"/>
      <w:b/>
      <w:bCs/>
      <w:sz w:val="28"/>
      <w:szCs w:val="28"/>
    </w:rPr>
  </w:style>
  <w:style w:type="paragraph" w:styleId="6">
    <w:name w:val="heading 6"/>
    <w:basedOn w:val="a"/>
    <w:next w:val="a"/>
    <w:link w:val="6Char"/>
    <w:uiPriority w:val="99"/>
    <w:qFormat/>
    <w:rsid w:val="00DC735D"/>
    <w:pPr>
      <w:keepNext/>
      <w:keepLines/>
      <w:spacing w:before="240" w:after="64" w:line="320" w:lineRule="auto"/>
      <w:outlineLvl w:val="5"/>
    </w:pPr>
    <w:rPr>
      <w:rFonts w:ascii="等线 Light" w:eastAsia="等线 Light" w:hAnsi="等线 Light"/>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C735D"/>
    <w:rPr>
      <w:rFonts w:cs="Times New Roman"/>
      <w:b/>
      <w:kern w:val="44"/>
      <w:sz w:val="44"/>
    </w:rPr>
  </w:style>
  <w:style w:type="character" w:customStyle="1" w:styleId="2Char">
    <w:name w:val="标题 2 Char"/>
    <w:link w:val="2"/>
    <w:uiPriority w:val="99"/>
    <w:locked/>
    <w:rsid w:val="00DC735D"/>
    <w:rPr>
      <w:rFonts w:ascii="Cambria" w:eastAsia="宋体" w:hAnsi="Cambria" w:cs="Times New Roman"/>
      <w:b/>
      <w:kern w:val="2"/>
      <w:sz w:val="32"/>
    </w:rPr>
  </w:style>
  <w:style w:type="character" w:customStyle="1" w:styleId="3Char">
    <w:name w:val="标题 3 Char"/>
    <w:link w:val="3"/>
    <w:uiPriority w:val="99"/>
    <w:semiHidden/>
    <w:locked/>
    <w:rsid w:val="00DC735D"/>
    <w:rPr>
      <w:rFonts w:cs="Times New Roman"/>
      <w:b/>
      <w:kern w:val="2"/>
      <w:sz w:val="32"/>
    </w:rPr>
  </w:style>
  <w:style w:type="character" w:customStyle="1" w:styleId="4Char">
    <w:name w:val="标题 4 Char"/>
    <w:link w:val="4"/>
    <w:uiPriority w:val="99"/>
    <w:semiHidden/>
    <w:locked/>
    <w:rsid w:val="00DC735D"/>
    <w:rPr>
      <w:rFonts w:ascii="Cambria" w:eastAsia="宋体" w:hAnsi="Cambria" w:cs="Times New Roman"/>
      <w:b/>
      <w:kern w:val="2"/>
      <w:sz w:val="28"/>
    </w:rPr>
  </w:style>
  <w:style w:type="character" w:customStyle="1" w:styleId="5Char">
    <w:name w:val="标题 5 Char"/>
    <w:link w:val="5"/>
    <w:uiPriority w:val="99"/>
    <w:semiHidden/>
    <w:locked/>
    <w:rsid w:val="00DC735D"/>
    <w:rPr>
      <w:rFonts w:cs="Times New Roman"/>
      <w:b/>
      <w:kern w:val="2"/>
      <w:sz w:val="28"/>
    </w:rPr>
  </w:style>
  <w:style w:type="character" w:customStyle="1" w:styleId="6Char">
    <w:name w:val="标题 6 Char"/>
    <w:link w:val="6"/>
    <w:uiPriority w:val="99"/>
    <w:locked/>
    <w:rsid w:val="00DC735D"/>
    <w:rPr>
      <w:rFonts w:ascii="等线 Light" w:eastAsia="等线 Light" w:hAnsi="等线 Light" w:cs="Times New Roman"/>
      <w:b/>
      <w:bCs/>
      <w:kern w:val="2"/>
      <w:sz w:val="24"/>
      <w:szCs w:val="24"/>
    </w:rPr>
  </w:style>
  <w:style w:type="paragraph" w:styleId="30">
    <w:name w:val="toc 3"/>
    <w:basedOn w:val="a"/>
    <w:next w:val="a"/>
    <w:uiPriority w:val="99"/>
    <w:rsid w:val="00DC735D"/>
    <w:pPr>
      <w:tabs>
        <w:tab w:val="right" w:leader="dot" w:pos="8494"/>
      </w:tabs>
      <w:spacing w:line="400" w:lineRule="exact"/>
      <w:ind w:leftChars="135" w:left="602" w:hangingChars="133" w:hanging="319"/>
    </w:pPr>
  </w:style>
  <w:style w:type="paragraph" w:styleId="a3">
    <w:name w:val="Balloon Text"/>
    <w:basedOn w:val="a"/>
    <w:link w:val="Char"/>
    <w:uiPriority w:val="99"/>
    <w:rsid w:val="00DC735D"/>
    <w:rPr>
      <w:rFonts w:ascii="Calibri" w:hAnsi="Calibri"/>
      <w:kern w:val="0"/>
      <w:sz w:val="2"/>
      <w:szCs w:val="2"/>
    </w:rPr>
  </w:style>
  <w:style w:type="character" w:customStyle="1" w:styleId="Char">
    <w:name w:val="批注框文本 Char"/>
    <w:link w:val="a3"/>
    <w:uiPriority w:val="99"/>
    <w:locked/>
    <w:rsid w:val="00DC735D"/>
    <w:rPr>
      <w:rFonts w:cs="Times New Roman"/>
      <w:sz w:val="2"/>
    </w:rPr>
  </w:style>
  <w:style w:type="paragraph" w:styleId="a4">
    <w:name w:val="footer"/>
    <w:basedOn w:val="a"/>
    <w:link w:val="Char0"/>
    <w:uiPriority w:val="99"/>
    <w:rsid w:val="00DC735D"/>
    <w:pPr>
      <w:tabs>
        <w:tab w:val="center" w:pos="4153"/>
        <w:tab w:val="right" w:pos="8306"/>
      </w:tabs>
      <w:jc w:val="left"/>
    </w:pPr>
    <w:rPr>
      <w:rFonts w:ascii="Calibri" w:hAnsi="Calibri"/>
      <w:kern w:val="0"/>
      <w:sz w:val="18"/>
      <w:szCs w:val="18"/>
    </w:rPr>
  </w:style>
  <w:style w:type="character" w:customStyle="1" w:styleId="Char0">
    <w:name w:val="页脚 Char"/>
    <w:link w:val="a4"/>
    <w:uiPriority w:val="99"/>
    <w:locked/>
    <w:rsid w:val="00DC735D"/>
    <w:rPr>
      <w:rFonts w:cs="Times New Roman"/>
      <w:sz w:val="18"/>
    </w:rPr>
  </w:style>
  <w:style w:type="paragraph" w:styleId="a5">
    <w:name w:val="header"/>
    <w:basedOn w:val="a"/>
    <w:link w:val="Char1"/>
    <w:uiPriority w:val="99"/>
    <w:rsid w:val="00DC735D"/>
    <w:pPr>
      <w:pBdr>
        <w:bottom w:val="single" w:sz="6" w:space="1" w:color="auto"/>
      </w:pBdr>
      <w:tabs>
        <w:tab w:val="center" w:pos="4153"/>
        <w:tab w:val="right" w:pos="8306"/>
      </w:tabs>
      <w:jc w:val="center"/>
    </w:pPr>
    <w:rPr>
      <w:rFonts w:ascii="Calibri" w:hAnsi="Calibri"/>
      <w:sz w:val="18"/>
      <w:szCs w:val="18"/>
    </w:rPr>
  </w:style>
  <w:style w:type="character" w:customStyle="1" w:styleId="Char1">
    <w:name w:val="页眉 Char"/>
    <w:link w:val="a5"/>
    <w:uiPriority w:val="99"/>
    <w:locked/>
    <w:rsid w:val="00DC735D"/>
    <w:rPr>
      <w:rFonts w:cs="Times New Roman"/>
      <w:kern w:val="2"/>
      <w:sz w:val="18"/>
    </w:rPr>
  </w:style>
  <w:style w:type="paragraph" w:styleId="10">
    <w:name w:val="toc 1"/>
    <w:basedOn w:val="a"/>
    <w:next w:val="a"/>
    <w:uiPriority w:val="99"/>
    <w:rsid w:val="00DC735D"/>
    <w:pPr>
      <w:tabs>
        <w:tab w:val="right" w:leader="dot" w:pos="8494"/>
      </w:tabs>
      <w:spacing w:line="276" w:lineRule="auto"/>
    </w:pPr>
    <w:rPr>
      <w:rFonts w:ascii="宋体" w:hAnsi="宋体"/>
      <w:b/>
      <w:sz w:val="24"/>
      <w:szCs w:val="24"/>
    </w:rPr>
  </w:style>
  <w:style w:type="paragraph" w:styleId="20">
    <w:name w:val="toc 2"/>
    <w:basedOn w:val="a"/>
    <w:next w:val="a"/>
    <w:uiPriority w:val="99"/>
    <w:rsid w:val="00DC735D"/>
    <w:pPr>
      <w:widowControl/>
      <w:snapToGrid/>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rsid w:val="00DC7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宋体" w:eastAsia="等线" w:hAnsi="宋体"/>
      <w:kern w:val="0"/>
      <w:sz w:val="24"/>
      <w:szCs w:val="22"/>
    </w:rPr>
  </w:style>
  <w:style w:type="character" w:customStyle="1" w:styleId="HTMLChar">
    <w:name w:val="HTML 预设格式 Char"/>
    <w:link w:val="HTML"/>
    <w:uiPriority w:val="99"/>
    <w:locked/>
    <w:rsid w:val="00DC735D"/>
    <w:rPr>
      <w:rFonts w:ascii="宋体" w:eastAsia="等线" w:hAnsi="宋体" w:cs="Times New Roman"/>
      <w:sz w:val="22"/>
    </w:rPr>
  </w:style>
  <w:style w:type="paragraph" w:styleId="a6">
    <w:name w:val="Title"/>
    <w:basedOn w:val="a"/>
    <w:next w:val="a"/>
    <w:link w:val="Char2"/>
    <w:uiPriority w:val="99"/>
    <w:qFormat/>
    <w:rsid w:val="00DC735D"/>
    <w:pPr>
      <w:spacing w:before="240" w:after="60"/>
      <w:jc w:val="center"/>
      <w:outlineLvl w:val="0"/>
    </w:pPr>
    <w:rPr>
      <w:rFonts w:ascii="等线 Light" w:hAnsi="等线 Light"/>
      <w:b/>
      <w:bCs/>
      <w:sz w:val="32"/>
      <w:szCs w:val="32"/>
    </w:rPr>
  </w:style>
  <w:style w:type="character" w:customStyle="1" w:styleId="Char2">
    <w:name w:val="标题 Char"/>
    <w:link w:val="a6"/>
    <w:uiPriority w:val="99"/>
    <w:locked/>
    <w:rsid w:val="00DC735D"/>
    <w:rPr>
      <w:rFonts w:ascii="等线 Light" w:eastAsia="等线 Light" w:cs="Times New Roman"/>
      <w:b/>
      <w:bCs/>
      <w:kern w:val="2"/>
      <w:sz w:val="32"/>
      <w:szCs w:val="32"/>
    </w:rPr>
  </w:style>
  <w:style w:type="character" w:styleId="a7">
    <w:name w:val="page number"/>
    <w:uiPriority w:val="99"/>
    <w:rsid w:val="00DC735D"/>
    <w:rPr>
      <w:rFonts w:cs="Times New Roman"/>
    </w:rPr>
  </w:style>
  <w:style w:type="character" w:styleId="a8">
    <w:name w:val="FollowedHyperlink"/>
    <w:uiPriority w:val="99"/>
    <w:rsid w:val="00DC735D"/>
    <w:rPr>
      <w:rFonts w:cs="Times New Roman"/>
      <w:color w:val="800080"/>
      <w:u w:val="single"/>
    </w:rPr>
  </w:style>
  <w:style w:type="character" w:styleId="a9">
    <w:name w:val="Emphasis"/>
    <w:uiPriority w:val="99"/>
    <w:qFormat/>
    <w:rsid w:val="00DC735D"/>
    <w:rPr>
      <w:rFonts w:cs="Times New Roman"/>
      <w:color w:val="CC0000"/>
    </w:rPr>
  </w:style>
  <w:style w:type="character" w:styleId="aa">
    <w:name w:val="Hyperlink"/>
    <w:uiPriority w:val="99"/>
    <w:rsid w:val="00DC735D"/>
    <w:rPr>
      <w:rFonts w:cs="Times New Roman"/>
      <w:color w:val="0000FF"/>
      <w:u w:val="single"/>
    </w:rPr>
  </w:style>
  <w:style w:type="character" w:styleId="HTML0">
    <w:name w:val="HTML Cite"/>
    <w:uiPriority w:val="99"/>
    <w:rsid w:val="00DC735D"/>
    <w:rPr>
      <w:rFonts w:cs="Times New Roman"/>
      <w:color w:val="008000"/>
    </w:rPr>
  </w:style>
  <w:style w:type="table" w:styleId="ab">
    <w:name w:val="Table Grid"/>
    <w:basedOn w:val="a1"/>
    <w:uiPriority w:val="99"/>
    <w:rsid w:val="00DC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Char">
    <w:name w:val="Document Map Char Char"/>
    <w:link w:val="11"/>
    <w:uiPriority w:val="99"/>
    <w:locked/>
    <w:rsid w:val="00DC735D"/>
    <w:rPr>
      <w:rFonts w:ascii="宋体"/>
      <w:kern w:val="2"/>
      <w:sz w:val="18"/>
    </w:rPr>
  </w:style>
  <w:style w:type="paragraph" w:customStyle="1" w:styleId="11">
    <w:name w:val="文档结构图1"/>
    <w:basedOn w:val="a"/>
    <w:link w:val="DocumentMapCharChar"/>
    <w:uiPriority w:val="99"/>
    <w:rsid w:val="00DC735D"/>
    <w:rPr>
      <w:rFonts w:ascii="宋体" w:hAnsi="Calibri"/>
      <w:sz w:val="18"/>
      <w:szCs w:val="20"/>
    </w:rPr>
  </w:style>
  <w:style w:type="character" w:customStyle="1" w:styleId="12">
    <w:name w:val="页码1"/>
    <w:uiPriority w:val="99"/>
    <w:rsid w:val="00DC735D"/>
  </w:style>
  <w:style w:type="paragraph" w:customStyle="1" w:styleId="ParaCharCharCharCharCharCharChar">
    <w:name w:val="默认段落字体 Para Char Char Char Char Char Char Char"/>
    <w:basedOn w:val="a"/>
    <w:uiPriority w:val="99"/>
    <w:rsid w:val="00DC735D"/>
  </w:style>
  <w:style w:type="paragraph" w:customStyle="1" w:styleId="CharCharCharCharCharCharCharCharCharChar">
    <w:name w:val="Char Char Char Char Char Char Char Char Char Char"/>
    <w:basedOn w:val="a"/>
    <w:uiPriority w:val="99"/>
    <w:rsid w:val="00DC735D"/>
    <w:rPr>
      <w:rFonts w:ascii="Tahoma" w:hAnsi="Tahoma" w:cs="Tahoma"/>
      <w:sz w:val="24"/>
      <w:szCs w:val="24"/>
    </w:rPr>
  </w:style>
  <w:style w:type="paragraph" w:customStyle="1" w:styleId="Char3">
    <w:name w:val="Char"/>
    <w:basedOn w:val="a"/>
    <w:uiPriority w:val="99"/>
    <w:rsid w:val="00DC735D"/>
  </w:style>
  <w:style w:type="paragraph" w:customStyle="1" w:styleId="13">
    <w:name w:val="普通(网站)1"/>
    <w:basedOn w:val="a"/>
    <w:uiPriority w:val="99"/>
    <w:rsid w:val="00DC735D"/>
    <w:pPr>
      <w:widowControl/>
      <w:spacing w:before="100" w:beforeAutospacing="1" w:after="100" w:afterAutospacing="1" w:line="300" w:lineRule="atLeast"/>
      <w:jc w:val="left"/>
    </w:pPr>
    <w:rPr>
      <w:rFonts w:ascii="??" w:hAnsi="??" w:cs="??"/>
      <w:color w:val="000066"/>
      <w:kern w:val="0"/>
      <w:sz w:val="18"/>
      <w:szCs w:val="18"/>
    </w:rPr>
  </w:style>
  <w:style w:type="paragraph" w:customStyle="1" w:styleId="Char11">
    <w:name w:val="Char11"/>
    <w:basedOn w:val="a"/>
    <w:uiPriority w:val="99"/>
    <w:rsid w:val="00DC735D"/>
    <w:rPr>
      <w:szCs w:val="24"/>
    </w:rPr>
  </w:style>
  <w:style w:type="paragraph" w:customStyle="1" w:styleId="ac">
    <w:name w:val="样式（一）"/>
    <w:basedOn w:val="3"/>
    <w:link w:val="Char4"/>
    <w:uiPriority w:val="99"/>
    <w:rsid w:val="00DC735D"/>
    <w:pPr>
      <w:spacing w:before="0" w:after="0" w:line="360" w:lineRule="auto"/>
    </w:pPr>
    <w:rPr>
      <w:rFonts w:ascii="宋体"/>
      <w:bCs w:val="0"/>
      <w:szCs w:val="20"/>
      <w:lang w:val="zh-CN"/>
    </w:rPr>
  </w:style>
  <w:style w:type="character" w:customStyle="1" w:styleId="Char4">
    <w:name w:val="样式（一） Char"/>
    <w:link w:val="ac"/>
    <w:uiPriority w:val="99"/>
    <w:locked/>
    <w:rsid w:val="00DC735D"/>
    <w:rPr>
      <w:rFonts w:ascii="宋体" w:eastAsia="宋体"/>
      <w:b/>
      <w:kern w:val="2"/>
      <w:sz w:val="32"/>
      <w:lang w:val="zh-CN"/>
    </w:rPr>
  </w:style>
  <w:style w:type="paragraph" w:customStyle="1" w:styleId="ad">
    <w:name w:val="样式一、"/>
    <w:basedOn w:val="2"/>
    <w:link w:val="Char5"/>
    <w:uiPriority w:val="99"/>
    <w:rsid w:val="00DC735D"/>
    <w:pPr>
      <w:adjustRightInd w:val="0"/>
      <w:spacing w:before="0" w:after="240" w:line="440" w:lineRule="exact"/>
      <w:ind w:firstLine="482"/>
      <w:outlineLvl w:val="0"/>
    </w:pPr>
    <w:rPr>
      <w:rFonts w:ascii="Calibri" w:hAnsi="Calibri"/>
      <w:bCs w:val="0"/>
      <w:sz w:val="24"/>
      <w:szCs w:val="20"/>
      <w:lang w:val="zh-CN"/>
    </w:rPr>
  </w:style>
  <w:style w:type="character" w:customStyle="1" w:styleId="Char5">
    <w:name w:val="样式一、 Char"/>
    <w:link w:val="ad"/>
    <w:uiPriority w:val="99"/>
    <w:locked/>
    <w:rsid w:val="00DC735D"/>
    <w:rPr>
      <w:b/>
      <w:kern w:val="2"/>
      <w:sz w:val="24"/>
      <w:lang w:val="zh-CN" w:eastAsia="zh-CN"/>
    </w:rPr>
  </w:style>
  <w:style w:type="table" w:customStyle="1" w:styleId="14">
    <w:name w:val="网格型1"/>
    <w:uiPriority w:val="99"/>
    <w:rsid w:val="00DC735D"/>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样式1.三级"/>
    <w:basedOn w:val="4"/>
    <w:uiPriority w:val="99"/>
    <w:rsid w:val="00DC735D"/>
    <w:pPr>
      <w:adjustRightInd w:val="0"/>
      <w:spacing w:beforeLines="50" w:afterLines="50" w:line="240" w:lineRule="auto"/>
      <w:ind w:firstLineChars="200" w:firstLine="562"/>
    </w:pPr>
    <w:rPr>
      <w:rFonts w:ascii="宋体" w:hAnsi="宋体"/>
      <w:color w:val="000000"/>
      <w:szCs w:val="32"/>
    </w:rPr>
  </w:style>
  <w:style w:type="paragraph" w:customStyle="1" w:styleId="16">
    <w:name w:val="样式（1）"/>
    <w:basedOn w:val="5"/>
    <w:link w:val="1Char0"/>
    <w:uiPriority w:val="99"/>
    <w:rsid w:val="00DC735D"/>
    <w:pPr>
      <w:adjustRightInd w:val="0"/>
      <w:spacing w:beforeLines="50" w:afterLines="50" w:line="240" w:lineRule="auto"/>
      <w:ind w:firstLineChars="200" w:firstLine="480"/>
    </w:pPr>
    <w:rPr>
      <w:rFonts w:ascii="宋体"/>
      <w:b w:val="0"/>
      <w:bCs w:val="0"/>
      <w:sz w:val="32"/>
      <w:szCs w:val="20"/>
      <w:lang w:val="zh-CN"/>
    </w:rPr>
  </w:style>
  <w:style w:type="character" w:customStyle="1" w:styleId="1Char0">
    <w:name w:val="样式（1） Char"/>
    <w:link w:val="16"/>
    <w:uiPriority w:val="99"/>
    <w:locked/>
    <w:rsid w:val="00DC735D"/>
    <w:rPr>
      <w:rFonts w:ascii="宋体" w:eastAsia="宋体"/>
      <w:kern w:val="2"/>
      <w:sz w:val="32"/>
      <w:lang w:val="zh-CN" w:eastAsia="zh-CN"/>
    </w:rPr>
  </w:style>
  <w:style w:type="paragraph" w:customStyle="1" w:styleId="17">
    <w:name w:val="无间隔1"/>
    <w:uiPriority w:val="99"/>
    <w:rsid w:val="00DC735D"/>
    <w:pPr>
      <w:widowControl w:val="0"/>
      <w:jc w:val="both"/>
    </w:pPr>
    <w:rPr>
      <w:rFonts w:cs="Calibri"/>
      <w:kern w:val="2"/>
      <w:sz w:val="21"/>
      <w:szCs w:val="21"/>
    </w:rPr>
  </w:style>
  <w:style w:type="paragraph" w:styleId="ae">
    <w:name w:val="No Spacing"/>
    <w:uiPriority w:val="99"/>
    <w:qFormat/>
    <w:rsid w:val="00DC735D"/>
    <w:pPr>
      <w:widowControl w:val="0"/>
      <w:jc w:val="both"/>
    </w:pPr>
    <w:rPr>
      <w:rFonts w:cs="Calibri"/>
      <w:kern w:val="2"/>
      <w:sz w:val="21"/>
      <w:szCs w:val="21"/>
    </w:rPr>
  </w:style>
  <w:style w:type="paragraph" w:styleId="af">
    <w:name w:val="List Paragraph"/>
    <w:basedOn w:val="a"/>
    <w:uiPriority w:val="99"/>
    <w:qFormat/>
    <w:rsid w:val="00DC735D"/>
    <w:pPr>
      <w:ind w:firstLineChars="200" w:firstLine="420"/>
    </w:pPr>
  </w:style>
  <w:style w:type="paragraph" w:customStyle="1" w:styleId="TOC1">
    <w:name w:val="TOC 标题1"/>
    <w:basedOn w:val="1"/>
    <w:next w:val="a"/>
    <w:uiPriority w:val="99"/>
    <w:rsid w:val="00DC735D"/>
    <w:pPr>
      <w:widowControl/>
      <w:snapToGrid/>
      <w:spacing w:before="480" w:after="0" w:line="276" w:lineRule="auto"/>
      <w:jc w:val="left"/>
      <w:outlineLvl w:val="9"/>
    </w:pPr>
    <w:rPr>
      <w:rFonts w:ascii="Cambria" w:hAnsi="Cambria"/>
      <w:color w:val="365F91"/>
      <w:kern w:val="0"/>
      <w:sz w:val="28"/>
      <w:szCs w:val="28"/>
    </w:rPr>
  </w:style>
  <w:style w:type="paragraph" w:customStyle="1" w:styleId="18">
    <w:name w:val="列出段落1"/>
    <w:basedOn w:val="a"/>
    <w:uiPriority w:val="99"/>
    <w:rsid w:val="00DC735D"/>
    <w:pPr>
      <w:snapToGrid/>
      <w:spacing w:line="240" w:lineRule="auto"/>
      <w:ind w:firstLineChars="200" w:firstLine="420"/>
    </w:pPr>
    <w:rPr>
      <w:rFonts w:ascii="等线" w:eastAsia="等线" w:hAnsi="等线"/>
      <w:szCs w:val="22"/>
    </w:rPr>
  </w:style>
  <w:style w:type="paragraph" w:customStyle="1" w:styleId="19">
    <w:name w:val="修订1"/>
    <w:hidden/>
    <w:uiPriority w:val="99"/>
    <w:semiHidden/>
    <w:rsid w:val="00DC735D"/>
    <w:rPr>
      <w:rFonts w:ascii="Times New Roman" w:hAnsi="Times New Roman" w:cs="Times New Roman"/>
      <w:kern w:val="2"/>
      <w:sz w:val="21"/>
      <w:szCs w:val="21"/>
    </w:rPr>
  </w:style>
  <w:style w:type="paragraph" w:customStyle="1" w:styleId="Char10">
    <w:name w:val="Char1"/>
    <w:basedOn w:val="a"/>
    <w:uiPriority w:val="99"/>
    <w:rsid w:val="00DC735D"/>
    <w:rPr>
      <w:szCs w:val="24"/>
    </w:rPr>
  </w:style>
  <w:style w:type="paragraph" w:customStyle="1" w:styleId="21">
    <w:name w:val="无间隔2"/>
    <w:uiPriority w:val="99"/>
    <w:rsid w:val="00DC735D"/>
    <w:pPr>
      <w:widowControl w:val="0"/>
      <w:jc w:val="both"/>
    </w:pPr>
    <w:rPr>
      <w:rFonts w:cs="Calibri"/>
      <w:kern w:val="2"/>
      <w:sz w:val="21"/>
      <w:szCs w:val="21"/>
    </w:rPr>
  </w:style>
  <w:style w:type="paragraph" w:customStyle="1" w:styleId="22">
    <w:name w:val="列出段落2"/>
    <w:basedOn w:val="a"/>
    <w:uiPriority w:val="99"/>
    <w:rsid w:val="00DC735D"/>
    <w:pPr>
      <w:ind w:firstLineChars="200" w:firstLine="420"/>
    </w:pPr>
  </w:style>
  <w:style w:type="character" w:customStyle="1" w:styleId="23">
    <w:name w:val="页码2"/>
    <w:uiPriority w:val="99"/>
    <w:rsid w:val="00DC735D"/>
  </w:style>
  <w:style w:type="paragraph" w:customStyle="1" w:styleId="24">
    <w:name w:val="文档结构图2"/>
    <w:basedOn w:val="a"/>
    <w:uiPriority w:val="99"/>
    <w:rsid w:val="00DC735D"/>
    <w:rPr>
      <w:rFonts w:ascii="宋体"/>
      <w:sz w:val="18"/>
      <w:szCs w:val="18"/>
      <w:lang w:val="zh-CN"/>
    </w:rPr>
  </w:style>
  <w:style w:type="paragraph" w:customStyle="1" w:styleId="25">
    <w:name w:val="普通(网站)2"/>
    <w:basedOn w:val="a"/>
    <w:uiPriority w:val="99"/>
    <w:rsid w:val="00DC735D"/>
    <w:pPr>
      <w:widowControl/>
      <w:spacing w:before="100" w:beforeAutospacing="1" w:after="100" w:afterAutospacing="1" w:line="300" w:lineRule="atLeast"/>
      <w:jc w:val="left"/>
    </w:pPr>
    <w:rPr>
      <w:rFonts w:ascii="??" w:hAnsi="??" w:cs="??"/>
      <w:color w:val="000066"/>
      <w:kern w:val="0"/>
      <w:sz w:val="18"/>
      <w:szCs w:val="18"/>
    </w:rPr>
  </w:style>
  <w:style w:type="paragraph" w:customStyle="1" w:styleId="Char20">
    <w:name w:val="Char2"/>
    <w:basedOn w:val="a"/>
    <w:uiPriority w:val="99"/>
    <w:rsid w:val="00DC735D"/>
    <w:rPr>
      <w:szCs w:val="24"/>
    </w:rPr>
  </w:style>
  <w:style w:type="character" w:customStyle="1" w:styleId="31">
    <w:name w:val="页码3"/>
    <w:uiPriority w:val="99"/>
    <w:rsid w:val="00DC735D"/>
  </w:style>
  <w:style w:type="paragraph" w:customStyle="1" w:styleId="32">
    <w:name w:val="文档结构图3"/>
    <w:basedOn w:val="a"/>
    <w:uiPriority w:val="99"/>
    <w:rsid w:val="00DC735D"/>
    <w:rPr>
      <w:rFonts w:ascii="宋体"/>
      <w:sz w:val="18"/>
      <w:szCs w:val="18"/>
      <w:lang w:val="zh-CN"/>
    </w:rPr>
  </w:style>
  <w:style w:type="paragraph" w:customStyle="1" w:styleId="33">
    <w:name w:val="普通(网站)3"/>
    <w:basedOn w:val="a"/>
    <w:uiPriority w:val="99"/>
    <w:rsid w:val="00DC735D"/>
    <w:pPr>
      <w:widowControl/>
      <w:spacing w:before="100" w:beforeAutospacing="1" w:after="100" w:afterAutospacing="1" w:line="300" w:lineRule="atLeast"/>
      <w:jc w:val="left"/>
    </w:pPr>
    <w:rPr>
      <w:rFonts w:ascii="??" w:hAnsi="??" w:cs="??"/>
      <w:color w:val="000066"/>
      <w:kern w:val="0"/>
      <w:sz w:val="18"/>
      <w:szCs w:val="18"/>
    </w:rPr>
  </w:style>
  <w:style w:type="paragraph" w:customStyle="1" w:styleId="Char30">
    <w:name w:val="Char3"/>
    <w:basedOn w:val="a"/>
    <w:uiPriority w:val="99"/>
    <w:rsid w:val="00DC735D"/>
    <w:rPr>
      <w:szCs w:val="24"/>
    </w:rPr>
  </w:style>
  <w:style w:type="character" w:customStyle="1" w:styleId="font21">
    <w:name w:val="font21"/>
    <w:uiPriority w:val="99"/>
    <w:rsid w:val="00DC735D"/>
    <w:rPr>
      <w:rFonts w:ascii="宋体" w:eastAsia="宋体" w:hAnsi="宋体" w:cs="宋体"/>
      <w:color w:val="535353"/>
      <w:sz w:val="20"/>
      <w:szCs w:val="20"/>
      <w:u w:val="none"/>
    </w:rPr>
  </w:style>
  <w:style w:type="paragraph" w:customStyle="1" w:styleId="Char40">
    <w:name w:val="Char4"/>
    <w:basedOn w:val="a"/>
    <w:uiPriority w:val="99"/>
    <w:rsid w:val="00DC735D"/>
    <w:rPr>
      <w:szCs w:val="24"/>
    </w:rPr>
  </w:style>
  <w:style w:type="paragraph" w:customStyle="1" w:styleId="TOC2">
    <w:name w:val="TOC 标题2"/>
    <w:basedOn w:val="1"/>
    <w:next w:val="a"/>
    <w:uiPriority w:val="99"/>
    <w:rsid w:val="00DC735D"/>
    <w:pPr>
      <w:widowControl/>
      <w:snapToGrid/>
      <w:spacing w:before="480" w:after="0" w:line="276" w:lineRule="auto"/>
      <w:jc w:val="left"/>
      <w:outlineLvl w:val="9"/>
    </w:pPr>
    <w:rPr>
      <w:rFonts w:ascii="Cambria" w:hAnsi="Cambria"/>
      <w:bCs w:val="0"/>
      <w:color w:val="365F91"/>
      <w:kern w:val="0"/>
      <w:sz w:val="28"/>
      <w:szCs w:val="28"/>
    </w:rPr>
  </w:style>
  <w:style w:type="paragraph" w:customStyle="1" w:styleId="Default">
    <w:name w:val="Default"/>
    <w:uiPriority w:val="99"/>
    <w:rsid w:val="00DC735D"/>
    <w:pPr>
      <w:widowControl w:val="0"/>
      <w:autoSpaceDE w:val="0"/>
      <w:autoSpaceDN w:val="0"/>
      <w:adjustRightInd w:val="0"/>
    </w:pPr>
    <w:rPr>
      <w:rFonts w:ascii="宋体" w:hAnsi="宋体"/>
      <w:color w:val="000000"/>
      <w:sz w:val="24"/>
      <w:szCs w:val="24"/>
    </w:rPr>
  </w:style>
  <w:style w:type="paragraph" w:customStyle="1" w:styleId="TOC3">
    <w:name w:val="TOC 标题3"/>
    <w:basedOn w:val="1"/>
    <w:next w:val="a"/>
    <w:uiPriority w:val="99"/>
    <w:rsid w:val="00DC735D"/>
    <w:pPr>
      <w:widowControl/>
      <w:snapToGrid/>
      <w:spacing w:before="480" w:after="0" w:line="276" w:lineRule="auto"/>
      <w:jc w:val="left"/>
      <w:outlineLvl w:val="9"/>
    </w:pPr>
    <w:rPr>
      <w:rFonts w:ascii="等线 Light" w:eastAsia="等线 Light" w:hAnsi="等线 Light"/>
      <w:color w:val="2E74B5"/>
      <w:kern w:val="0"/>
      <w:sz w:val="28"/>
      <w:szCs w:val="28"/>
    </w:rPr>
  </w:style>
  <w:style w:type="paragraph" w:customStyle="1" w:styleId="34">
    <w:name w:val="列出段落3"/>
    <w:basedOn w:val="a"/>
    <w:uiPriority w:val="99"/>
    <w:rsid w:val="00DC735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_Wordcon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3987</Words>
  <Characters>22732</Characters>
  <Application>Microsoft Office Word</Application>
  <DocSecurity>0</DocSecurity>
  <Lines>189</Lines>
  <Paragraphs>53</Paragraphs>
  <ScaleCrop>false</ScaleCrop>
  <Company/>
  <LinksUpToDate>false</LinksUpToDate>
  <CharactersWithSpaces>26666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第十四届中国科协年会第19分会场</dc:title>
  <dc:subject/>
  <dc:creator>刘佳</dc:creator>
  <cp:keywords/>
  <dc:description/>
  <cp:lastModifiedBy>Administrator</cp:lastModifiedBy>
  <cp:revision>6</cp:revision>
  <cp:lastPrinted>2016-11-08T14:46:00Z</cp:lastPrinted>
  <dcterms:created xsi:type="dcterms:W3CDTF">2017-11-16T02:34:00Z</dcterms:created>
  <dcterms:modified xsi:type="dcterms:W3CDTF">2017-11-16T03:26:00Z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